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8B05E2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101</w:t>
      </w:r>
      <w:r w:rsidR="003C7B1F">
        <w:rPr>
          <w:rFonts w:ascii="Arial" w:eastAsia="MS Mincho" w:hAnsi="Arial" w:cs="Arial"/>
          <w:b/>
          <w:sz w:val="24"/>
          <w:szCs w:val="24"/>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2B1190">
        <w:rPr>
          <w:rFonts w:ascii="Arial" w:eastAsia="MS Mincho" w:hAnsi="Arial" w:cs="Arial"/>
          <w:b/>
          <w:sz w:val="24"/>
          <w:szCs w:val="24"/>
        </w:rPr>
        <w:t>2201766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1E532B3A" w14:textId="3822ED10" w:rsidR="00F9169C" w:rsidRDefault="00F9169C" w:rsidP="00F9169C">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3C7B1F">
        <w:rPr>
          <w:rFonts w:ascii="Arial" w:eastAsiaTheme="minorEastAsia" w:hAnsi="Arial" w:cs="Arial"/>
          <w:b/>
          <w:sz w:val="24"/>
          <w:szCs w:val="24"/>
          <w:lang w:eastAsia="zh-CN"/>
        </w:rPr>
        <w:t>Jan.</w:t>
      </w:r>
      <w:r w:rsidRPr="002E37DC">
        <w:rPr>
          <w:rFonts w:ascii="Arial" w:eastAsiaTheme="minorEastAsia" w:hAnsi="Arial" w:cs="Arial"/>
          <w:b/>
          <w:sz w:val="24"/>
          <w:szCs w:val="24"/>
          <w:lang w:eastAsia="zh-CN"/>
        </w:rPr>
        <w:t xml:space="preserve"> </w:t>
      </w:r>
      <w:r w:rsidR="003C7B1F">
        <w:rPr>
          <w:rFonts w:ascii="Arial" w:eastAsiaTheme="minorEastAsia" w:hAnsi="Arial" w:cs="Arial"/>
          <w:b/>
          <w:sz w:val="24"/>
          <w:szCs w:val="24"/>
          <w:lang w:eastAsia="zh-CN"/>
        </w:rPr>
        <w:t>17</w:t>
      </w:r>
      <w:r w:rsidR="004F0DFB" w:rsidRPr="004F0DFB">
        <w:rPr>
          <w:rFonts w:ascii="Arial" w:eastAsiaTheme="minorEastAsia" w:hAnsi="Arial" w:cs="Arial"/>
          <w:b/>
          <w:sz w:val="24"/>
          <w:szCs w:val="24"/>
          <w:vertAlign w:val="superscript"/>
          <w:lang w:eastAsia="zh-CN"/>
        </w:rPr>
        <w:t>th</w:t>
      </w:r>
      <w:r w:rsidR="004F0DFB">
        <w:rPr>
          <w:rFonts w:ascii="Arial" w:eastAsiaTheme="minorEastAsia" w:hAnsi="Arial" w:cs="Arial"/>
          <w:b/>
          <w:sz w:val="24"/>
          <w:szCs w:val="24"/>
          <w:lang w:eastAsia="zh-CN"/>
        </w:rPr>
        <w:t xml:space="preserve"> – </w:t>
      </w:r>
      <w:r w:rsidR="003C7B1F">
        <w:rPr>
          <w:rFonts w:ascii="Arial" w:eastAsiaTheme="minorEastAsia" w:hAnsi="Arial" w:cs="Arial"/>
          <w:b/>
          <w:sz w:val="24"/>
          <w:szCs w:val="24"/>
          <w:lang w:eastAsia="zh-CN"/>
        </w:rPr>
        <w:t>25</w:t>
      </w:r>
      <w:r w:rsidR="004F0DFB" w:rsidRPr="004F0DF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sidR="003C7B1F">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FAA82A9" w:rsidR="00915D73" w:rsidRPr="00AA0FA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D2C2D">
        <w:rPr>
          <w:rFonts w:ascii="Arial" w:eastAsia="MS Mincho" w:hAnsi="Arial" w:cs="Arial"/>
          <w:color w:val="000000"/>
          <w:sz w:val="22"/>
        </w:rPr>
        <w:t>Discussion on network</w:t>
      </w:r>
      <w:r w:rsidR="00AA0FA3" w:rsidRPr="00AA0FA3">
        <w:rPr>
          <w:rFonts w:ascii="Arial" w:eastAsia="MS Mincho" w:hAnsi="Arial" w:cs="Arial"/>
          <w:color w:val="000000"/>
          <w:sz w:val="22"/>
        </w:rPr>
        <w:t xml:space="preserve"> </w:t>
      </w:r>
      <w:r w:rsidR="00AA0FA3" w:rsidRPr="00AA0FA3">
        <w:rPr>
          <w:rFonts w:ascii="Arial" w:eastAsiaTheme="minorEastAsia" w:hAnsi="Arial" w:cs="Arial"/>
          <w:color w:val="000000"/>
          <w:sz w:val="22"/>
          <w:lang w:eastAsia="zh-CN"/>
        </w:rPr>
        <w:t xml:space="preserve">signaling </w:t>
      </w:r>
      <w:r w:rsidR="003D2C2D">
        <w:rPr>
          <w:rFonts w:ascii="Arial" w:eastAsiaTheme="minorEastAsia" w:hAnsi="Arial" w:cs="Arial"/>
          <w:color w:val="000000"/>
          <w:sz w:val="22"/>
          <w:lang w:eastAsia="zh-CN"/>
        </w:rPr>
        <w:t>and U</w:t>
      </w:r>
      <w:bookmarkStart w:id="1" w:name="_GoBack"/>
      <w:bookmarkEnd w:id="1"/>
      <w:r w:rsidR="003D2C2D">
        <w:rPr>
          <w:rFonts w:ascii="Arial" w:eastAsiaTheme="minorEastAsia" w:hAnsi="Arial" w:cs="Arial"/>
          <w:color w:val="000000"/>
          <w:sz w:val="22"/>
          <w:lang w:eastAsia="zh-CN"/>
        </w:rPr>
        <w:t xml:space="preserve">E capability </w:t>
      </w:r>
      <w:r w:rsidR="00AA0FA3" w:rsidRPr="00AA0FA3">
        <w:rPr>
          <w:rFonts w:ascii="Arial" w:eastAsiaTheme="minorEastAsia" w:hAnsi="Arial" w:cs="Arial"/>
          <w:color w:val="000000"/>
          <w:sz w:val="22"/>
          <w:lang w:eastAsia="zh-CN"/>
        </w:rPr>
        <w:t xml:space="preserve">for </w:t>
      </w:r>
      <w:r w:rsidR="00AA0FA3">
        <w:rPr>
          <w:rFonts w:ascii="Arial" w:eastAsiaTheme="minorEastAsia" w:hAnsi="Arial" w:cs="Arial"/>
          <w:color w:val="000000"/>
          <w:sz w:val="22"/>
          <w:lang w:eastAsia="zh-CN"/>
        </w:rPr>
        <w:t>FR2 HST</w:t>
      </w:r>
    </w:p>
    <w:p w14:paraId="08CE26BB" w14:textId="2A55814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7B1F">
        <w:rPr>
          <w:rFonts w:ascii="Arial" w:eastAsiaTheme="minorEastAsia" w:hAnsi="Arial" w:cs="Arial"/>
          <w:color w:val="000000"/>
          <w:sz w:val="22"/>
          <w:lang w:eastAsia="zh-CN"/>
        </w:rPr>
        <w:t>6</w:t>
      </w:r>
      <w:r w:rsidR="00E50AE3">
        <w:rPr>
          <w:rFonts w:ascii="Arial" w:eastAsiaTheme="minorEastAsia" w:hAnsi="Arial" w:cs="Arial" w:hint="eastAsia"/>
          <w:color w:val="000000"/>
          <w:sz w:val="22"/>
          <w:lang w:eastAsia="zh-CN"/>
        </w:rPr>
        <w:t>.</w:t>
      </w:r>
      <w:r w:rsidR="003A43FE">
        <w:rPr>
          <w:rFonts w:ascii="Arial" w:eastAsiaTheme="minorEastAsia" w:hAnsi="Arial" w:cs="Arial"/>
          <w:color w:val="000000"/>
          <w:sz w:val="22"/>
          <w:lang w:eastAsia="zh-CN"/>
        </w:rPr>
        <w:t>9</w:t>
      </w:r>
      <w:r w:rsidR="00C7381D">
        <w:rPr>
          <w:rFonts w:ascii="Arial" w:eastAsiaTheme="minorEastAsia" w:hAnsi="Arial" w:cs="Arial"/>
          <w:color w:val="000000"/>
          <w:sz w:val="22"/>
          <w:lang w:eastAsia="zh-CN"/>
        </w:rPr>
        <w:t>.4</w:t>
      </w:r>
      <w:r w:rsidR="00BE178E">
        <w:rPr>
          <w:rFonts w:ascii="Arial" w:eastAsiaTheme="minorEastAsia" w:hAnsi="Arial" w:cs="Arial"/>
          <w:color w:val="000000"/>
          <w:sz w:val="22"/>
          <w:lang w:eastAsia="zh-CN"/>
        </w:rPr>
        <w:t>.</w:t>
      </w:r>
      <w:r w:rsidR="00E4636A">
        <w:rPr>
          <w:rFonts w:ascii="Arial" w:eastAsiaTheme="minorEastAsia" w:hAnsi="Arial" w:cs="Arial"/>
          <w:color w:val="000000"/>
          <w:sz w:val="22"/>
          <w:lang w:eastAsia="zh-CN"/>
        </w:rPr>
        <w:t>1</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4D00989D" w14:textId="72C1AFFA" w:rsidR="00B05448" w:rsidRDefault="00E50AE3" w:rsidP="00367397">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B05448">
        <w:rPr>
          <w:rFonts w:asciiTheme="minorHAnsi" w:hAnsiTheme="minorHAnsi" w:cstheme="minorHAnsi"/>
        </w:rPr>
        <w:t xml:space="preserve">In this contribution, we would like to further discuss the remaining issues on </w:t>
      </w:r>
      <w:r w:rsidR="003D2C2D" w:rsidRPr="003D2C2D">
        <w:rPr>
          <w:rFonts w:asciiTheme="minorHAnsi" w:hAnsiTheme="minorHAnsi" w:cstheme="minorHAnsi"/>
        </w:rPr>
        <w:t>network signaling and UE capability</w:t>
      </w:r>
      <w:r w:rsidR="00B05448" w:rsidRPr="00B05448">
        <w:rPr>
          <w:rFonts w:asciiTheme="minorHAnsi" w:hAnsiTheme="minorHAnsi" w:cstheme="minorHAnsi"/>
        </w:rPr>
        <w:t xml:space="preserve"> for FR2 HST</w:t>
      </w:r>
      <w:r w:rsidR="00B05448">
        <w:rPr>
          <w:rFonts w:asciiTheme="minorHAnsi" w:hAnsiTheme="minorHAnsi" w:cstheme="minorHAnsi"/>
        </w:rPr>
        <w:t xml:space="preserve">. </w:t>
      </w:r>
    </w:p>
    <w:p w14:paraId="3A2D67FA" w14:textId="77777777" w:rsidR="00B05448" w:rsidRDefault="00B05448" w:rsidP="00367397">
      <w:pPr>
        <w:rPr>
          <w:rFonts w:asciiTheme="minorHAnsi" w:hAnsiTheme="minorHAnsi" w:cstheme="minorHAnsi"/>
        </w:rPr>
      </w:pPr>
    </w:p>
    <w:p w14:paraId="6588F8C7" w14:textId="3AEC4CFE" w:rsidR="00B05448" w:rsidRPr="00B072AB" w:rsidRDefault="00B05448" w:rsidP="00B05448">
      <w:pPr>
        <w:keepNext/>
        <w:keepLines/>
        <w:pBdr>
          <w:top w:val="single" w:sz="12" w:space="6" w:color="auto"/>
        </w:pBdr>
        <w:spacing w:before="240"/>
        <w:ind w:left="1134" w:hanging="1134"/>
        <w:outlineLvl w:val="0"/>
        <w:rPr>
          <w:rFonts w:ascii="Arial" w:eastAsiaTheme="minorEastAsia" w:hAnsi="Arial"/>
          <w:sz w:val="36"/>
          <w:lang w:val="en-US" w:eastAsia="zh-CN"/>
        </w:rPr>
      </w:pPr>
      <w:r>
        <w:rPr>
          <w:rFonts w:ascii="Arial" w:eastAsia="MS Mincho" w:hAnsi="Arial"/>
          <w:sz w:val="36"/>
          <w:lang w:eastAsia="ja-JP"/>
        </w:rPr>
        <w:t>2</w:t>
      </w:r>
      <w:r w:rsidRPr="00915D73">
        <w:rPr>
          <w:rFonts w:ascii="Arial" w:eastAsia="MS Mincho" w:hAnsi="Arial" w:hint="eastAsia"/>
          <w:sz w:val="36"/>
          <w:lang w:eastAsia="ja-JP"/>
        </w:rPr>
        <w:t xml:space="preserve">. </w:t>
      </w:r>
      <w:r w:rsidR="003D2C2D">
        <w:rPr>
          <w:rFonts w:ascii="Arial" w:eastAsia="MS Mincho" w:hAnsi="Arial"/>
          <w:sz w:val="36"/>
          <w:lang w:eastAsia="ja-JP"/>
        </w:rPr>
        <w:t>Network Signaling</w:t>
      </w:r>
    </w:p>
    <w:p w14:paraId="5B4A073C" w14:textId="515305E5" w:rsidR="003C7B1F" w:rsidRDefault="000B196B" w:rsidP="00F9169C">
      <w:pPr>
        <w:rPr>
          <w:rFonts w:asciiTheme="minorHAnsi" w:hAnsiTheme="minorHAnsi" w:cstheme="minorHAnsi"/>
          <w:lang w:val="en-US" w:eastAsia="zh-CN"/>
        </w:rPr>
      </w:pPr>
      <w:r>
        <w:rPr>
          <w:rFonts w:asciiTheme="minorHAnsi" w:hAnsiTheme="minorHAnsi" w:cstheme="minorHAnsi"/>
          <w:lang w:val="en-US" w:eastAsia="zh-CN"/>
        </w:rPr>
        <w:t>In the</w:t>
      </w:r>
      <w:r w:rsidR="003C7B1F">
        <w:rPr>
          <w:rFonts w:asciiTheme="minorHAnsi" w:hAnsiTheme="minorHAnsi" w:cstheme="minorHAnsi"/>
          <w:lang w:val="en-US" w:eastAsia="zh-CN"/>
        </w:rPr>
        <w:t xml:space="preserve"> last RAN4 meeting (RAN4#101-e), the following agreement</w:t>
      </w:r>
      <w:r w:rsidR="00B13D26">
        <w:rPr>
          <w:rFonts w:asciiTheme="minorHAnsi" w:hAnsiTheme="minorHAnsi" w:cstheme="minorHAnsi"/>
          <w:lang w:val="en-US" w:eastAsia="zh-CN"/>
        </w:rPr>
        <w:t xml:space="preserve"> on network signaling</w:t>
      </w:r>
      <w:r w:rsidR="003C7B1F">
        <w:rPr>
          <w:rFonts w:asciiTheme="minorHAnsi" w:hAnsiTheme="minorHAnsi" w:cstheme="minorHAnsi"/>
          <w:lang w:val="en-US" w:eastAsia="zh-CN"/>
        </w:rPr>
        <w:t xml:space="preserve"> is achieved in WF [7, </w:t>
      </w:r>
      <w:r w:rsidR="002E00F9" w:rsidRPr="002E00F9">
        <w:rPr>
          <w:rFonts w:asciiTheme="minorHAnsi" w:hAnsiTheme="minorHAnsi" w:cstheme="minorHAnsi"/>
          <w:lang w:val="en-US" w:eastAsia="zh-CN"/>
        </w:rPr>
        <w:t>R4-2120292</w:t>
      </w:r>
      <w:r w:rsidR="00B05448">
        <w:rPr>
          <w:rFonts w:asciiTheme="minorHAnsi" w:hAnsiTheme="minorHAnsi" w:cstheme="minorHAnsi"/>
          <w:lang w:val="en-US" w:eastAsia="zh-CN"/>
        </w:rPr>
        <w:t>]:</w:t>
      </w:r>
      <w:r>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91727C" w:rsidRPr="0054383B" w14:paraId="58EA56D3" w14:textId="77777777" w:rsidTr="002D14DE">
        <w:tc>
          <w:tcPr>
            <w:tcW w:w="8788" w:type="dxa"/>
          </w:tcPr>
          <w:p w14:paraId="66C33B29" w14:textId="63E7CB2A" w:rsidR="00B05448" w:rsidRDefault="0091727C" w:rsidP="0054383B">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002E00F9" w:rsidRPr="002E00F9">
              <w:rPr>
                <w:rFonts w:asciiTheme="minorHAnsi" w:hAnsiTheme="minorHAnsi" w:cstheme="minorHAnsi"/>
                <w:lang w:val="en-US" w:eastAsia="zh-CN"/>
              </w:rPr>
              <w:t>R4-2120292</w:t>
            </w:r>
            <w:r>
              <w:rPr>
                <w:rFonts w:asciiTheme="minorHAnsi" w:hAnsiTheme="minorHAnsi" w:cstheme="minorHAnsi"/>
                <w:lang w:val="en-US" w:eastAsia="zh-CN"/>
              </w:rPr>
              <w:t>&gt;</w:t>
            </w:r>
          </w:p>
          <w:p w14:paraId="5BBC63DF" w14:textId="77777777" w:rsidR="002E00F9" w:rsidRPr="000B79C1" w:rsidRDefault="002E00F9" w:rsidP="002E00F9">
            <w:pPr>
              <w:pStyle w:val="ListParagraph"/>
              <w:widowControl w:val="0"/>
              <w:numPr>
                <w:ilvl w:val="1"/>
                <w:numId w:val="1"/>
              </w:numPr>
              <w:overflowPunct/>
              <w:autoSpaceDE/>
              <w:autoSpaceDN/>
              <w:adjustRightInd/>
              <w:spacing w:after="0"/>
              <w:ind w:left="1440" w:firstLineChars="0"/>
              <w:jc w:val="both"/>
              <w:textAlignment w:val="bottom"/>
              <w:rPr>
                <w:bCs/>
              </w:rPr>
            </w:pPr>
            <w:r>
              <w:rPr>
                <w:bCs/>
              </w:rPr>
              <w:t>WF1: Network signaling</w:t>
            </w:r>
          </w:p>
          <w:p w14:paraId="65504C42" w14:textId="77777777" w:rsidR="002E00F9" w:rsidRPr="00D04378" w:rsidRDefault="002E00F9" w:rsidP="002E00F9">
            <w:pPr>
              <w:pStyle w:val="ListParagraph"/>
              <w:widowControl w:val="0"/>
              <w:numPr>
                <w:ilvl w:val="2"/>
                <w:numId w:val="1"/>
              </w:numPr>
              <w:overflowPunct/>
              <w:autoSpaceDE/>
              <w:autoSpaceDN/>
              <w:adjustRightInd/>
              <w:spacing w:after="0"/>
              <w:ind w:left="2160" w:firstLineChars="0"/>
              <w:jc w:val="both"/>
              <w:textAlignment w:val="bottom"/>
              <w:rPr>
                <w:bCs/>
              </w:rPr>
            </w:pPr>
            <w:r w:rsidRPr="00985AF9">
              <w:rPr>
                <w:bCs/>
              </w:rPr>
              <w:t>Signaling for differentiation between Scenario-A and Scenario-B</w:t>
            </w:r>
          </w:p>
          <w:tbl>
            <w:tblPr>
              <w:tblStyle w:val="TableGrid"/>
              <w:tblW w:w="0" w:type="auto"/>
              <w:tblInd w:w="2122" w:type="dxa"/>
              <w:tblLook w:val="04A0" w:firstRow="1" w:lastRow="0" w:firstColumn="1" w:lastColumn="0" w:noHBand="0" w:noVBand="1"/>
            </w:tblPr>
            <w:tblGrid>
              <w:gridCol w:w="6440"/>
            </w:tblGrid>
            <w:tr w:rsidR="002E00F9" w14:paraId="5E775343" w14:textId="77777777" w:rsidTr="009960FB">
              <w:tc>
                <w:tcPr>
                  <w:tcW w:w="8072" w:type="dxa"/>
                  <w:tcBorders>
                    <w:top w:val="single" w:sz="4" w:space="0" w:color="auto"/>
                    <w:left w:val="single" w:sz="4" w:space="0" w:color="auto"/>
                    <w:bottom w:val="single" w:sz="4" w:space="0" w:color="auto"/>
                    <w:right w:val="single" w:sz="4" w:space="0" w:color="auto"/>
                  </w:tcBorders>
                  <w:hideMark/>
                </w:tcPr>
                <w:p w14:paraId="548A6F8B" w14:textId="77777777" w:rsidR="002E00F9" w:rsidRPr="00985AF9" w:rsidRDefault="002E00F9" w:rsidP="002E00F9">
                  <w:pPr>
                    <w:pStyle w:val="paragraph"/>
                    <w:spacing w:before="0" w:beforeAutospacing="0" w:after="0" w:afterAutospacing="0"/>
                    <w:rPr>
                      <w:b/>
                      <w:kern w:val="2"/>
                      <w:sz w:val="21"/>
                      <w:lang w:val="en-US" w:eastAsia="zh-CN"/>
                    </w:rPr>
                  </w:pPr>
                  <w:r w:rsidRPr="00985AF9">
                    <w:rPr>
                      <w:rStyle w:val="normaltextrun"/>
                      <w:rFonts w:eastAsia="Malgun Gothic"/>
                      <w:sz w:val="20"/>
                      <w:szCs w:val="20"/>
                      <w:highlight w:val="green"/>
                      <w:shd w:val="clear" w:color="auto" w:fill="00FF00"/>
                    </w:rPr>
                    <w:t>GtW Agreement:</w:t>
                  </w:r>
                </w:p>
                <w:p w14:paraId="5DE61317" w14:textId="77777777" w:rsidR="002E00F9" w:rsidRPr="00050D19" w:rsidRDefault="002E00F9" w:rsidP="002E00F9">
                  <w:pPr>
                    <w:spacing w:after="0"/>
                    <w:ind w:left="284"/>
                  </w:pPr>
                  <w:r w:rsidRPr="00985AF9">
                    <w:rPr>
                      <w:bCs/>
                    </w:rPr>
                    <w:t>Introduce network signalling to configure UE to follow either Set 1 or Set 2 RRM requirements</w:t>
                  </w:r>
                </w:p>
              </w:tc>
            </w:tr>
          </w:tbl>
          <w:p w14:paraId="22C21F7D" w14:textId="77777777" w:rsidR="002E00F9" w:rsidRPr="005A7D47" w:rsidRDefault="002E00F9" w:rsidP="002E00F9">
            <w:pPr>
              <w:pStyle w:val="ListParagraph"/>
              <w:widowControl w:val="0"/>
              <w:numPr>
                <w:ilvl w:val="2"/>
                <w:numId w:val="1"/>
              </w:numPr>
              <w:overflowPunct/>
              <w:autoSpaceDE/>
              <w:autoSpaceDN/>
              <w:adjustRightInd/>
              <w:spacing w:after="0"/>
              <w:ind w:left="2160" w:firstLineChars="0"/>
              <w:jc w:val="both"/>
              <w:textAlignment w:val="bottom"/>
              <w:rPr>
                <w:bCs/>
              </w:rPr>
            </w:pPr>
            <w:r w:rsidRPr="005A7D47">
              <w:rPr>
                <w:bCs/>
              </w:rPr>
              <w:t>Signaling of uni-/bi-directional operation</w:t>
            </w:r>
          </w:p>
          <w:tbl>
            <w:tblPr>
              <w:tblStyle w:val="TableGrid"/>
              <w:tblW w:w="0" w:type="auto"/>
              <w:tblInd w:w="2122" w:type="dxa"/>
              <w:tblLook w:val="04A0" w:firstRow="1" w:lastRow="0" w:firstColumn="1" w:lastColumn="0" w:noHBand="0" w:noVBand="1"/>
            </w:tblPr>
            <w:tblGrid>
              <w:gridCol w:w="6440"/>
            </w:tblGrid>
            <w:tr w:rsidR="002E00F9" w:rsidRPr="005A7D47" w14:paraId="76BAEA62" w14:textId="77777777" w:rsidTr="009960FB">
              <w:tc>
                <w:tcPr>
                  <w:tcW w:w="8072" w:type="dxa"/>
                  <w:tcBorders>
                    <w:top w:val="single" w:sz="4" w:space="0" w:color="auto"/>
                    <w:left w:val="single" w:sz="4" w:space="0" w:color="auto"/>
                    <w:bottom w:val="single" w:sz="4" w:space="0" w:color="auto"/>
                    <w:right w:val="single" w:sz="4" w:space="0" w:color="auto"/>
                  </w:tcBorders>
                  <w:hideMark/>
                </w:tcPr>
                <w:p w14:paraId="0C3EB257" w14:textId="77777777" w:rsidR="002E00F9" w:rsidRPr="005A7D47" w:rsidRDefault="002E00F9" w:rsidP="002E00F9">
                  <w:pPr>
                    <w:spacing w:after="0"/>
                    <w:rPr>
                      <w:b/>
                    </w:rPr>
                  </w:pPr>
                  <w:r w:rsidRPr="005A7D47">
                    <w:rPr>
                      <w:b/>
                    </w:rPr>
                    <w:t>Way forward:</w:t>
                  </w:r>
                </w:p>
                <w:p w14:paraId="5C4C625C" w14:textId="77777777" w:rsidR="002E00F9" w:rsidRPr="00985AF9" w:rsidRDefault="002E00F9" w:rsidP="002E00F9">
                  <w:pPr>
                    <w:spacing w:after="0"/>
                    <w:ind w:left="284"/>
                    <w:rPr>
                      <w:bCs/>
                    </w:rPr>
                  </w:pPr>
                  <w:r w:rsidRPr="00985AF9">
                    <w:rPr>
                      <w:bCs/>
                    </w:rPr>
                    <w:t>Discuss further a need to introduce network signaling:</w:t>
                  </w:r>
                </w:p>
                <w:p w14:paraId="79664A72" w14:textId="77777777" w:rsidR="002E00F9" w:rsidRPr="00985AF9" w:rsidRDefault="002E00F9" w:rsidP="002E00F9">
                  <w:pPr>
                    <w:pStyle w:val="ListParagraph"/>
                    <w:numPr>
                      <w:ilvl w:val="0"/>
                      <w:numId w:val="21"/>
                    </w:numPr>
                    <w:spacing w:after="0"/>
                    <w:ind w:firstLineChars="0"/>
                    <w:rPr>
                      <w:rFonts w:eastAsiaTheme="minorEastAsia"/>
                      <w:lang w:eastAsia="zh-CN"/>
                    </w:rPr>
                  </w:pPr>
                  <w:r w:rsidRPr="00985AF9">
                    <w:rPr>
                      <w:rFonts w:eastAsiaTheme="minorEastAsia"/>
                      <w:lang w:eastAsia="zh-CN"/>
                    </w:rPr>
                    <w:t>Option 1: Network signals type of deployment (uni- or bi-direction) to UE.</w:t>
                  </w:r>
                </w:p>
                <w:p w14:paraId="6442EE40" w14:textId="77777777" w:rsidR="002E00F9" w:rsidRPr="005A7D47" w:rsidRDefault="002E00F9" w:rsidP="002E00F9">
                  <w:pPr>
                    <w:pStyle w:val="ListParagraph"/>
                    <w:numPr>
                      <w:ilvl w:val="0"/>
                      <w:numId w:val="21"/>
                    </w:numPr>
                    <w:spacing w:after="0"/>
                    <w:ind w:firstLineChars="0"/>
                    <w:rPr>
                      <w:rFonts w:eastAsia="Yu Mincho"/>
                      <w:bCs/>
                    </w:rPr>
                  </w:pPr>
                  <w:r w:rsidRPr="00985AF9">
                    <w:rPr>
                      <w:rFonts w:eastAsiaTheme="minorEastAsia"/>
                      <w:lang w:eastAsia="zh-CN"/>
                    </w:rPr>
                    <w:t>Option 2: Signaling of uni-/bi-directional operation is not needed.</w:t>
                  </w:r>
                </w:p>
              </w:tc>
            </w:tr>
          </w:tbl>
          <w:p w14:paraId="7BBEA955" w14:textId="77777777" w:rsidR="002E00F9" w:rsidRPr="005A7D47" w:rsidRDefault="002E00F9" w:rsidP="002E00F9">
            <w:pPr>
              <w:pStyle w:val="ListParagraph"/>
              <w:widowControl w:val="0"/>
              <w:numPr>
                <w:ilvl w:val="2"/>
                <w:numId w:val="1"/>
              </w:numPr>
              <w:overflowPunct/>
              <w:autoSpaceDE/>
              <w:autoSpaceDN/>
              <w:adjustRightInd/>
              <w:spacing w:after="0"/>
              <w:ind w:left="2160" w:firstLineChars="0"/>
              <w:jc w:val="both"/>
              <w:textAlignment w:val="bottom"/>
              <w:rPr>
                <w:bCs/>
              </w:rPr>
            </w:pPr>
            <w:r w:rsidRPr="005A7D47">
              <w:rPr>
                <w:bCs/>
              </w:rPr>
              <w:t>Signalling of network assistance information</w:t>
            </w:r>
          </w:p>
          <w:tbl>
            <w:tblPr>
              <w:tblStyle w:val="TableGrid"/>
              <w:tblW w:w="0" w:type="auto"/>
              <w:tblInd w:w="2122" w:type="dxa"/>
              <w:tblLook w:val="04A0" w:firstRow="1" w:lastRow="0" w:firstColumn="1" w:lastColumn="0" w:noHBand="0" w:noVBand="1"/>
            </w:tblPr>
            <w:tblGrid>
              <w:gridCol w:w="6440"/>
            </w:tblGrid>
            <w:tr w:rsidR="002E00F9" w:rsidRPr="005A7D47" w14:paraId="57F16CCD" w14:textId="77777777" w:rsidTr="009960FB">
              <w:tc>
                <w:tcPr>
                  <w:tcW w:w="8072" w:type="dxa"/>
                  <w:tcBorders>
                    <w:top w:val="single" w:sz="4" w:space="0" w:color="auto"/>
                    <w:left w:val="single" w:sz="4" w:space="0" w:color="auto"/>
                    <w:bottom w:val="single" w:sz="4" w:space="0" w:color="auto"/>
                    <w:right w:val="single" w:sz="4" w:space="0" w:color="auto"/>
                  </w:tcBorders>
                  <w:hideMark/>
                </w:tcPr>
                <w:p w14:paraId="5C732C45" w14:textId="77777777" w:rsidR="002E00F9" w:rsidRPr="005A7D47" w:rsidRDefault="002E00F9" w:rsidP="002E00F9">
                  <w:pPr>
                    <w:spacing w:after="0"/>
                    <w:rPr>
                      <w:b/>
                    </w:rPr>
                  </w:pPr>
                  <w:r w:rsidRPr="005A7D47">
                    <w:rPr>
                      <w:b/>
                    </w:rPr>
                    <w:t>Way forward:</w:t>
                  </w:r>
                </w:p>
                <w:p w14:paraId="49763FC9" w14:textId="77777777" w:rsidR="002E00F9" w:rsidRPr="00985AF9" w:rsidRDefault="002E00F9" w:rsidP="002E00F9">
                  <w:pPr>
                    <w:pStyle w:val="ListParagraph"/>
                    <w:numPr>
                      <w:ilvl w:val="0"/>
                      <w:numId w:val="21"/>
                    </w:numPr>
                    <w:spacing w:after="0"/>
                    <w:ind w:firstLineChars="0"/>
                    <w:rPr>
                      <w:rFonts w:eastAsiaTheme="minorEastAsia"/>
                      <w:lang w:eastAsia="zh-CN"/>
                    </w:rPr>
                  </w:pPr>
                  <w:r w:rsidRPr="00985AF9">
                    <w:rPr>
                      <w:rFonts w:eastAsiaTheme="minorEastAsia"/>
                      <w:lang w:eastAsia="zh-CN"/>
                    </w:rPr>
                    <w:t>Further discuss signaling of RRH SSB configuration:</w:t>
                  </w:r>
                </w:p>
                <w:p w14:paraId="5879F15D" w14:textId="77777777" w:rsidR="002E00F9" w:rsidRPr="00985AF9" w:rsidRDefault="002E00F9" w:rsidP="002E00F9">
                  <w:pPr>
                    <w:pStyle w:val="ListParagraph"/>
                    <w:numPr>
                      <w:ilvl w:val="1"/>
                      <w:numId w:val="21"/>
                    </w:numPr>
                    <w:spacing w:after="0"/>
                    <w:ind w:firstLineChars="0"/>
                    <w:rPr>
                      <w:rFonts w:eastAsiaTheme="minorEastAsia"/>
                      <w:lang w:eastAsia="zh-CN"/>
                    </w:rPr>
                  </w:pPr>
                  <w:r w:rsidRPr="00985AF9">
                    <w:rPr>
                      <w:rFonts w:eastAsiaTheme="minorEastAsia"/>
                      <w:lang w:eastAsia="zh-CN"/>
                    </w:rPr>
                    <w:t>Option 1: Enable network assisted signaling of SSB index and order per RRH</w:t>
                  </w:r>
                </w:p>
                <w:p w14:paraId="592D537A" w14:textId="77777777" w:rsidR="002E00F9" w:rsidRPr="00985AF9" w:rsidRDefault="002E00F9" w:rsidP="002E00F9">
                  <w:pPr>
                    <w:pStyle w:val="ListParagraph"/>
                    <w:numPr>
                      <w:ilvl w:val="1"/>
                      <w:numId w:val="21"/>
                    </w:numPr>
                    <w:spacing w:after="0"/>
                    <w:ind w:firstLineChars="0"/>
                    <w:rPr>
                      <w:rFonts w:eastAsiaTheme="minorEastAsia"/>
                      <w:lang w:eastAsia="zh-CN"/>
                    </w:rPr>
                  </w:pPr>
                  <w:r w:rsidRPr="00985AF9">
                    <w:rPr>
                      <w:rFonts w:eastAsiaTheme="minorEastAsia"/>
                      <w:lang w:eastAsia="zh-CN"/>
                    </w:rPr>
                    <w:t>Option 2: Network can indicate different SSBs on adjacent RRHs having the same QCL property: signal the mapping between the repeated sets of beams from the adjacent RRHs when deployment parameters Dmin and Ds are similar for adjacent RRHs.</w:t>
                  </w:r>
                </w:p>
                <w:p w14:paraId="3AE84F3B" w14:textId="77777777" w:rsidR="002E00F9" w:rsidRPr="00985AF9" w:rsidRDefault="002E00F9" w:rsidP="002E00F9">
                  <w:pPr>
                    <w:pStyle w:val="ListParagraph"/>
                    <w:numPr>
                      <w:ilvl w:val="1"/>
                      <w:numId w:val="21"/>
                    </w:numPr>
                    <w:spacing w:after="0"/>
                    <w:ind w:firstLineChars="0"/>
                    <w:rPr>
                      <w:rFonts w:eastAsiaTheme="minorEastAsia"/>
                      <w:lang w:eastAsia="zh-CN"/>
                    </w:rPr>
                  </w:pPr>
                  <w:r w:rsidRPr="00985AF9">
                    <w:rPr>
                      <w:rFonts w:eastAsiaTheme="minorEastAsia"/>
                      <w:lang w:eastAsia="zh-CN"/>
                    </w:rPr>
                    <w:t>Option 3: The system can work without such assistance signaling</w:t>
                  </w:r>
                </w:p>
                <w:p w14:paraId="7D345116" w14:textId="77777777" w:rsidR="002E00F9" w:rsidRPr="00985AF9" w:rsidRDefault="002E00F9" w:rsidP="002E00F9">
                  <w:pPr>
                    <w:pStyle w:val="ListParagraph"/>
                    <w:numPr>
                      <w:ilvl w:val="0"/>
                      <w:numId w:val="21"/>
                    </w:numPr>
                    <w:spacing w:after="0"/>
                    <w:ind w:firstLineChars="0"/>
                    <w:rPr>
                      <w:rFonts w:eastAsiaTheme="minorEastAsia"/>
                      <w:lang w:eastAsia="zh-CN"/>
                    </w:rPr>
                  </w:pPr>
                  <w:r w:rsidRPr="00985AF9">
                    <w:rPr>
                      <w:rFonts w:eastAsiaTheme="minorEastAsia"/>
                      <w:lang w:eastAsia="zh-CN"/>
                    </w:rPr>
                    <w:t>FFS, whether and which assistance signaling is needed to resolve potential mobility issue when the train is travelling direction is opposite to the serving beam orientation.</w:t>
                  </w:r>
                </w:p>
                <w:p w14:paraId="5B17C435" w14:textId="77777777" w:rsidR="002E00F9" w:rsidRPr="00985AF9" w:rsidRDefault="002E00F9" w:rsidP="002E00F9">
                  <w:pPr>
                    <w:pStyle w:val="ListParagraph"/>
                    <w:numPr>
                      <w:ilvl w:val="0"/>
                      <w:numId w:val="21"/>
                    </w:numPr>
                    <w:spacing w:after="0"/>
                    <w:ind w:firstLineChars="0"/>
                    <w:rPr>
                      <w:rFonts w:eastAsiaTheme="minorEastAsia"/>
                      <w:lang w:eastAsia="zh-CN"/>
                    </w:rPr>
                  </w:pPr>
                  <w:r w:rsidRPr="00985AF9">
                    <w:rPr>
                      <w:rFonts w:eastAsiaTheme="minorEastAsia"/>
                      <w:lang w:eastAsia="zh-CN"/>
                    </w:rPr>
                    <w:t>FFS, whether to consider a change of RRH panel orientation of RRH panel in uni-directional deployment</w:t>
                  </w:r>
                </w:p>
                <w:p w14:paraId="39CF11FA" w14:textId="77777777" w:rsidR="002E00F9" w:rsidRPr="005A7D47" w:rsidRDefault="002E00F9" w:rsidP="002E00F9">
                  <w:pPr>
                    <w:pStyle w:val="ListParagraph"/>
                    <w:numPr>
                      <w:ilvl w:val="1"/>
                      <w:numId w:val="21"/>
                    </w:numPr>
                    <w:spacing w:after="0"/>
                    <w:ind w:firstLineChars="0"/>
                    <w:rPr>
                      <w:bCs/>
                    </w:rPr>
                  </w:pPr>
                  <w:r w:rsidRPr="00985AF9">
                    <w:rPr>
                      <w:rFonts w:eastAsiaTheme="minorEastAsia"/>
                      <w:lang w:eastAsia="zh-CN"/>
                    </w:rPr>
                    <w:t>FFS, whether network signals the beam direction of new RRH, to which UE is switching, w.r.t. UE moving direction when it changes</w:t>
                  </w:r>
                </w:p>
              </w:tc>
            </w:tr>
          </w:tbl>
          <w:p w14:paraId="5F1F9029" w14:textId="68ECB3D8" w:rsidR="00B05448" w:rsidRPr="002E00F9" w:rsidRDefault="00B05448" w:rsidP="002E00F9">
            <w:pPr>
              <w:widowControl w:val="0"/>
              <w:overflowPunct/>
              <w:autoSpaceDE/>
              <w:autoSpaceDN/>
              <w:adjustRightInd/>
              <w:spacing w:after="120"/>
              <w:ind w:left="1440"/>
              <w:jc w:val="both"/>
              <w:textAlignment w:val="bottom"/>
              <w:rPr>
                <w:bCs/>
              </w:rPr>
            </w:pPr>
          </w:p>
        </w:tc>
      </w:tr>
    </w:tbl>
    <w:p w14:paraId="34298CC9" w14:textId="7A819BB3" w:rsidR="00D539E0" w:rsidRDefault="00D539E0" w:rsidP="00F9169C">
      <w:pPr>
        <w:rPr>
          <w:rFonts w:asciiTheme="minorHAnsi" w:hAnsiTheme="minorHAnsi" w:cstheme="minorHAnsi"/>
          <w:lang w:val="en-US" w:eastAsia="zh-CN"/>
        </w:rPr>
      </w:pPr>
    </w:p>
    <w:p w14:paraId="02FE8729" w14:textId="2A5A708A" w:rsidR="0021275B" w:rsidRDefault="002E00F9" w:rsidP="002E00F9">
      <w:pPr>
        <w:pStyle w:val="Heading4"/>
        <w:rPr>
          <w:lang w:eastAsia="zh-CN"/>
        </w:rPr>
      </w:pPr>
      <w:r>
        <w:rPr>
          <w:lang w:eastAsia="zh-CN"/>
        </w:rPr>
        <w:lastRenderedPageBreak/>
        <w:t>2.1</w:t>
      </w:r>
      <w:r w:rsidRPr="002E00F9">
        <w:t xml:space="preserve"> </w:t>
      </w:r>
      <w:r>
        <w:rPr>
          <w:lang w:eastAsia="zh-CN"/>
        </w:rPr>
        <w:t>N</w:t>
      </w:r>
      <w:r w:rsidR="00F977F8">
        <w:rPr>
          <w:lang w:eastAsia="zh-CN"/>
        </w:rPr>
        <w:t>etwork Si</w:t>
      </w:r>
      <w:r w:rsidRPr="002E00F9">
        <w:rPr>
          <w:lang w:eastAsia="zh-CN"/>
        </w:rPr>
        <w:t>gnalling t</w:t>
      </w:r>
      <w:r>
        <w:rPr>
          <w:lang w:eastAsia="zh-CN"/>
        </w:rPr>
        <w:t>o C</w:t>
      </w:r>
      <w:r w:rsidRPr="002E00F9">
        <w:rPr>
          <w:lang w:eastAsia="zh-CN"/>
        </w:rPr>
        <w:t xml:space="preserve">onfigure UE </w:t>
      </w:r>
      <w:r>
        <w:rPr>
          <w:lang w:eastAsia="zh-CN"/>
        </w:rPr>
        <w:t>for</w:t>
      </w:r>
      <w:r w:rsidR="00F977F8">
        <w:rPr>
          <w:lang w:eastAsia="zh-CN"/>
        </w:rPr>
        <w:t xml:space="preserve"> Set 1 or Set 2 RRM R</w:t>
      </w:r>
      <w:r w:rsidRPr="002E00F9">
        <w:rPr>
          <w:lang w:eastAsia="zh-CN"/>
        </w:rPr>
        <w:t>equirements</w:t>
      </w:r>
    </w:p>
    <w:p w14:paraId="127D0262" w14:textId="36941CDD" w:rsidR="002E00F9" w:rsidRDefault="002E00F9" w:rsidP="002E00F9">
      <w:pPr>
        <w:rPr>
          <w:rFonts w:asciiTheme="minorHAnsi" w:hAnsiTheme="minorHAnsi" w:cstheme="minorHAnsi"/>
          <w:lang w:val="en-US" w:eastAsia="zh-CN"/>
        </w:rPr>
      </w:pPr>
      <w:r w:rsidRPr="002E00F9">
        <w:rPr>
          <w:rFonts w:asciiTheme="minorHAnsi" w:hAnsiTheme="minorHAnsi" w:cstheme="minorHAnsi"/>
          <w:lang w:val="en-US" w:eastAsia="zh-CN"/>
        </w:rPr>
        <w:t xml:space="preserve">As agreed in last RAN4 meeting, </w:t>
      </w:r>
      <w:r>
        <w:rPr>
          <w:rFonts w:asciiTheme="minorHAnsi" w:hAnsiTheme="minorHAnsi" w:cstheme="minorHAnsi"/>
          <w:lang w:val="en-US" w:eastAsia="zh-CN"/>
        </w:rPr>
        <w:t>it is agreed to define “only two sets of enhanced RRM requirements in terms of number of RX beams (i.e. RX beam sweeping scaling factor) per UE: (1) Set 1: 2 RX beams; (2) Set 2: 6 RX beams”, and it is also agreed that “</w:t>
      </w:r>
      <w:r w:rsidRPr="002E00F9">
        <w:rPr>
          <w:rFonts w:asciiTheme="minorHAnsi" w:hAnsiTheme="minorHAnsi" w:cstheme="minorHAnsi"/>
          <w:lang w:val="en-US" w:eastAsia="zh-CN"/>
        </w:rPr>
        <w:t>Introduce network signalling to configure UE to follow either Set 1 or Set 2 RRM requirements</w:t>
      </w:r>
      <w:r>
        <w:rPr>
          <w:rFonts w:asciiTheme="minorHAnsi" w:hAnsiTheme="minorHAnsi" w:cstheme="minorHAnsi"/>
          <w:lang w:val="en-US" w:eastAsia="zh-CN"/>
        </w:rPr>
        <w:t xml:space="preserve">”. </w:t>
      </w:r>
    </w:p>
    <w:p w14:paraId="6B2412BD" w14:textId="4D7AB30C" w:rsidR="002E00F9" w:rsidRDefault="002E00F9" w:rsidP="002E00F9">
      <w:pPr>
        <w:rPr>
          <w:rFonts w:asciiTheme="minorHAnsi" w:hAnsiTheme="minorHAnsi" w:cstheme="minorHAnsi"/>
          <w:lang w:val="en-US" w:eastAsia="zh-CN"/>
        </w:rPr>
      </w:pPr>
      <w:r>
        <w:rPr>
          <w:rFonts w:asciiTheme="minorHAnsi" w:hAnsiTheme="minorHAnsi" w:cstheme="minorHAnsi"/>
          <w:lang w:val="en-US" w:eastAsia="zh-CN"/>
        </w:rPr>
        <w:t xml:space="preserve">Accordingly, </w:t>
      </w:r>
      <w:r w:rsidR="00680C79">
        <w:rPr>
          <w:rFonts w:asciiTheme="minorHAnsi" w:hAnsiTheme="minorHAnsi" w:cstheme="minorHAnsi"/>
          <w:lang w:val="en-US" w:eastAsia="zh-CN"/>
        </w:rPr>
        <w:t xml:space="preserve">similar to Rel-16 IE </w:t>
      </w:r>
      <w:r w:rsidR="00680C79" w:rsidRPr="00AC02AB">
        <w:rPr>
          <w:rFonts w:asciiTheme="minorHAnsi" w:hAnsiTheme="minorHAnsi" w:cstheme="minorHAnsi"/>
          <w:i/>
          <w:lang w:val="en-US" w:eastAsia="zh-CN"/>
        </w:rPr>
        <w:t>highSpeedMeasFlag-r16</w:t>
      </w:r>
      <w:r w:rsidR="00680C79">
        <w:rPr>
          <w:rFonts w:asciiTheme="minorHAnsi" w:hAnsiTheme="minorHAnsi" w:cstheme="minorHAnsi"/>
          <w:lang w:val="en-US" w:eastAsia="zh-CN"/>
        </w:rPr>
        <w:t xml:space="preserve"> contained in IE </w:t>
      </w:r>
      <w:r w:rsidR="00680C79" w:rsidRPr="00AC02AB">
        <w:rPr>
          <w:rFonts w:asciiTheme="minorHAnsi" w:hAnsiTheme="minorHAnsi" w:cstheme="minorHAnsi"/>
          <w:i/>
          <w:lang w:val="en-US" w:eastAsia="zh-CN"/>
        </w:rPr>
        <w:t>HighSpeedConfig-r16</w:t>
      </w:r>
      <w:r w:rsidR="00680C79">
        <w:rPr>
          <w:rFonts w:asciiTheme="minorHAnsi" w:hAnsiTheme="minorHAnsi" w:cstheme="minorHAnsi"/>
          <w:lang w:val="en-US" w:eastAsia="zh-CN"/>
        </w:rPr>
        <w:t xml:space="preserve">, RAN4 needs to inform RAN2 the necessity of introducing similar signaling for Rel-17: </w:t>
      </w:r>
    </w:p>
    <w:p w14:paraId="1376BE99" w14:textId="690AD5B5" w:rsidR="00680C79" w:rsidRPr="00680C79" w:rsidRDefault="00680C79" w:rsidP="002E00F9">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1: RAN4 needs to inform RAN2 to introduce the network signaling to configure UE to follow either Set 1 or Set 2 </w:t>
      </w:r>
      <w:r w:rsidR="004D1E7D">
        <w:rPr>
          <w:rFonts w:asciiTheme="minorHAnsi" w:hAnsiTheme="minorHAnsi" w:cstheme="minorHAnsi"/>
          <w:b/>
          <w:lang w:val="en-US" w:eastAsia="zh-CN"/>
        </w:rPr>
        <w:t xml:space="preserve">enhanced </w:t>
      </w:r>
      <w:r w:rsidRPr="00680C79">
        <w:rPr>
          <w:rFonts w:asciiTheme="minorHAnsi" w:hAnsiTheme="minorHAnsi" w:cstheme="minorHAnsi"/>
          <w:b/>
          <w:lang w:val="en-US" w:eastAsia="zh-CN"/>
        </w:rPr>
        <w:t>RRM requirements</w:t>
      </w:r>
      <w:r w:rsidR="004D1E7D">
        <w:rPr>
          <w:rFonts w:asciiTheme="minorHAnsi" w:hAnsiTheme="minorHAnsi" w:cstheme="minorHAnsi"/>
          <w:b/>
          <w:lang w:val="en-US" w:eastAsia="zh-CN"/>
        </w:rPr>
        <w:t xml:space="preserve"> in terms of different RX beams (</w:t>
      </w:r>
      <w:r w:rsidR="004D1E7D" w:rsidRPr="004D1E7D">
        <w:rPr>
          <w:rFonts w:asciiTheme="minorHAnsi" w:hAnsiTheme="minorHAnsi" w:cstheme="minorHAnsi"/>
          <w:b/>
          <w:lang w:val="en-US" w:eastAsia="zh-CN"/>
        </w:rPr>
        <w:t>i.e. RX beam sweeping scaling factor) per UE</w:t>
      </w:r>
      <w:r w:rsidRPr="00680C79">
        <w:rPr>
          <w:rFonts w:asciiTheme="minorHAnsi" w:hAnsiTheme="minorHAnsi" w:cstheme="minorHAnsi"/>
          <w:b/>
          <w:lang w:val="en-US" w:eastAsia="zh-CN"/>
        </w:rPr>
        <w:t xml:space="preserve">. </w:t>
      </w:r>
    </w:p>
    <w:p w14:paraId="0CCF5F6C" w14:textId="77777777" w:rsidR="00680C79" w:rsidRDefault="00680C79" w:rsidP="002E00F9">
      <w:pPr>
        <w:rPr>
          <w:rFonts w:asciiTheme="minorHAnsi" w:hAnsiTheme="minorHAnsi" w:cstheme="minorHAnsi"/>
          <w:lang w:val="en-US" w:eastAsia="zh-CN"/>
        </w:rPr>
      </w:pPr>
    </w:p>
    <w:p w14:paraId="676FDE14" w14:textId="25349FF7" w:rsidR="00680C79" w:rsidRPr="00680C79" w:rsidRDefault="00F977F8" w:rsidP="00680C79">
      <w:pPr>
        <w:pStyle w:val="Heading4"/>
        <w:rPr>
          <w:lang w:eastAsia="zh-CN"/>
        </w:rPr>
      </w:pPr>
      <w:r>
        <w:rPr>
          <w:lang w:eastAsia="zh-CN"/>
        </w:rPr>
        <w:t xml:space="preserve">2.2 </w:t>
      </w:r>
      <w:r w:rsidR="00790C91">
        <w:rPr>
          <w:lang w:eastAsia="zh-CN"/>
        </w:rPr>
        <w:t xml:space="preserve">Network </w:t>
      </w:r>
      <w:r>
        <w:rPr>
          <w:lang w:eastAsia="zh-CN"/>
        </w:rPr>
        <w:t>Signaling of U</w:t>
      </w:r>
      <w:r w:rsidR="00680C79" w:rsidRPr="00680C79">
        <w:rPr>
          <w:lang w:eastAsia="zh-CN"/>
        </w:rPr>
        <w:t>ni-/</w:t>
      </w:r>
      <w:r>
        <w:rPr>
          <w:lang w:eastAsia="zh-CN"/>
        </w:rPr>
        <w:t>B</w:t>
      </w:r>
      <w:r w:rsidR="00680C79" w:rsidRPr="00680C79">
        <w:rPr>
          <w:lang w:eastAsia="zh-CN"/>
        </w:rPr>
        <w:t xml:space="preserve">i-directional </w:t>
      </w:r>
      <w:r>
        <w:rPr>
          <w:lang w:eastAsia="zh-CN"/>
        </w:rPr>
        <w:t>O</w:t>
      </w:r>
      <w:r w:rsidR="00680C79" w:rsidRPr="00680C79">
        <w:rPr>
          <w:lang w:eastAsia="zh-CN"/>
        </w:rPr>
        <w:t>peration</w:t>
      </w:r>
    </w:p>
    <w:p w14:paraId="60D13414" w14:textId="5B5EA63D" w:rsidR="002E00F9" w:rsidRPr="002610B7" w:rsidRDefault="00AC02AB" w:rsidP="002E00F9">
      <w:pPr>
        <w:rPr>
          <w:rFonts w:asciiTheme="minorHAnsi" w:hAnsiTheme="minorHAnsi" w:cstheme="minorHAnsi"/>
          <w:lang w:val="en-US" w:eastAsia="zh-CN"/>
        </w:rPr>
      </w:pPr>
      <w:r>
        <w:rPr>
          <w:rFonts w:asciiTheme="minorHAnsi" w:hAnsiTheme="minorHAnsi" w:cstheme="minorHAnsi"/>
          <w:lang w:val="sv-SE" w:eastAsia="zh-CN"/>
        </w:rPr>
        <w:t xml:space="preserve">It is noted that the sets of requirement differs in the </w:t>
      </w:r>
      <w:r>
        <w:rPr>
          <w:rFonts w:asciiTheme="minorHAnsi" w:hAnsiTheme="minorHAnsi" w:cstheme="minorHAnsi"/>
          <w:lang w:val="en-US" w:eastAsia="zh-CN"/>
        </w:rPr>
        <w:t xml:space="preserve">number of RX beams (i.e. RX beam sweeping </w:t>
      </w:r>
      <w:r w:rsidR="00F977F8">
        <w:rPr>
          <w:rFonts w:asciiTheme="minorHAnsi" w:hAnsiTheme="minorHAnsi" w:cstheme="minorHAnsi"/>
          <w:lang w:val="en-US" w:eastAsia="zh-CN"/>
        </w:rPr>
        <w:t xml:space="preserve">scaling factor) per UE, while both sets of requirements cover uni- and bi-directional operation. In other words, the same UE requirement is applied </w:t>
      </w:r>
      <w:r>
        <w:rPr>
          <w:rFonts w:asciiTheme="minorHAnsi" w:hAnsiTheme="minorHAnsi" w:cstheme="minorHAnsi"/>
          <w:lang w:val="en-US" w:eastAsia="zh-CN"/>
        </w:rPr>
        <w:t>under either</w:t>
      </w:r>
      <w:r w:rsidR="00F977F8">
        <w:rPr>
          <w:rFonts w:asciiTheme="minorHAnsi" w:hAnsiTheme="minorHAnsi" w:cstheme="minorHAnsi"/>
          <w:lang w:val="en-US" w:eastAsia="zh-CN"/>
        </w:rPr>
        <w:t xml:space="preserve"> uni- </w:t>
      </w:r>
      <w:r>
        <w:rPr>
          <w:rFonts w:asciiTheme="minorHAnsi" w:hAnsiTheme="minorHAnsi" w:cstheme="minorHAnsi"/>
          <w:lang w:val="en-US" w:eastAsia="zh-CN"/>
        </w:rPr>
        <w:t>or</w:t>
      </w:r>
      <w:r w:rsidR="00F977F8">
        <w:rPr>
          <w:rFonts w:asciiTheme="minorHAnsi" w:hAnsiTheme="minorHAnsi" w:cstheme="minorHAnsi"/>
          <w:lang w:val="en-US" w:eastAsia="zh-CN"/>
        </w:rPr>
        <w:t xml:space="preserve"> bi-directional operation. Straightforwardly, there will be </w:t>
      </w:r>
      <w:r>
        <w:rPr>
          <w:rFonts w:asciiTheme="minorHAnsi" w:hAnsiTheme="minorHAnsi" w:cstheme="minorHAnsi"/>
          <w:lang w:val="en-US" w:eastAsia="zh-CN"/>
        </w:rPr>
        <w:t>less</w:t>
      </w:r>
      <w:r w:rsidR="00F977F8">
        <w:rPr>
          <w:rFonts w:asciiTheme="minorHAnsi" w:hAnsiTheme="minorHAnsi" w:cstheme="minorHAnsi"/>
          <w:lang w:val="en-US" w:eastAsia="zh-CN"/>
        </w:rPr>
        <w:t xml:space="preserve"> necessity for NW to indicate uni- or bi-directional operation if the same requirements applies</w:t>
      </w:r>
      <w:r>
        <w:rPr>
          <w:rFonts w:asciiTheme="minorHAnsi" w:hAnsiTheme="minorHAnsi" w:cstheme="minorHAnsi"/>
          <w:lang w:val="en-US" w:eastAsia="zh-CN"/>
        </w:rPr>
        <w:t xml:space="preserve"> to UE</w:t>
      </w:r>
      <w:r w:rsidR="00F977F8">
        <w:rPr>
          <w:rFonts w:asciiTheme="minorHAnsi" w:hAnsiTheme="minorHAnsi" w:cstheme="minorHAnsi"/>
          <w:lang w:val="en-US" w:eastAsia="zh-CN"/>
        </w:rPr>
        <w:t xml:space="preserve">.   </w:t>
      </w:r>
    </w:p>
    <w:p w14:paraId="30D017E2" w14:textId="36247759" w:rsidR="002610B7" w:rsidRPr="00680C79" w:rsidRDefault="002610B7" w:rsidP="002610B7">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680C79">
        <w:rPr>
          <w:rFonts w:asciiTheme="minorHAnsi" w:hAnsiTheme="minorHAnsi" w:cstheme="minorHAnsi"/>
          <w:b/>
          <w:lang w:val="en-US" w:eastAsia="zh-CN"/>
        </w:rPr>
        <w:t xml:space="preserve">: </w:t>
      </w:r>
      <w:r w:rsidR="00C011B2">
        <w:rPr>
          <w:rFonts w:asciiTheme="minorHAnsi" w:hAnsiTheme="minorHAnsi" w:cstheme="minorHAnsi"/>
          <w:b/>
          <w:lang w:val="en-US" w:eastAsia="zh-CN"/>
        </w:rPr>
        <w:t>Network s</w:t>
      </w:r>
      <w:r w:rsidRPr="002610B7">
        <w:rPr>
          <w:rFonts w:asciiTheme="minorHAnsi" w:hAnsiTheme="minorHAnsi" w:cstheme="minorHAnsi"/>
          <w:b/>
          <w:lang w:val="en-US" w:eastAsia="zh-CN"/>
        </w:rPr>
        <w:t xml:space="preserve">ignaling of uni-/bi-directional operation </w:t>
      </w:r>
      <w:r w:rsidR="00AC02AB">
        <w:rPr>
          <w:rFonts w:asciiTheme="minorHAnsi" w:hAnsiTheme="minorHAnsi" w:cstheme="minorHAnsi"/>
          <w:b/>
          <w:lang w:val="en-US" w:eastAsia="zh-CN"/>
        </w:rPr>
        <w:t>shall not be introduced</w:t>
      </w:r>
      <w:r w:rsidR="00487BA6">
        <w:rPr>
          <w:rFonts w:asciiTheme="minorHAnsi" w:hAnsiTheme="minorHAnsi" w:cstheme="minorHAnsi"/>
          <w:b/>
          <w:lang w:val="en-US" w:eastAsia="zh-CN"/>
        </w:rPr>
        <w:t xml:space="preserve"> in Rel-17 FR2 HST WI</w:t>
      </w:r>
      <w:r w:rsidRPr="002610B7">
        <w:rPr>
          <w:rFonts w:asciiTheme="minorHAnsi" w:hAnsiTheme="minorHAnsi" w:cstheme="minorHAnsi"/>
          <w:b/>
          <w:lang w:val="en-US" w:eastAsia="zh-CN"/>
        </w:rPr>
        <w:t>.</w:t>
      </w:r>
    </w:p>
    <w:p w14:paraId="7EED4A95" w14:textId="77777777" w:rsidR="00F977F8" w:rsidRDefault="00F977F8" w:rsidP="00F977F8">
      <w:pPr>
        <w:rPr>
          <w:rFonts w:asciiTheme="minorHAnsi" w:hAnsiTheme="minorHAnsi" w:cstheme="minorHAnsi"/>
          <w:lang w:val="en-US" w:eastAsia="zh-CN"/>
        </w:rPr>
      </w:pPr>
    </w:p>
    <w:p w14:paraId="7053441E" w14:textId="00989EEB" w:rsidR="00F977F8" w:rsidRPr="00680C79" w:rsidRDefault="00F977F8" w:rsidP="00F977F8">
      <w:pPr>
        <w:pStyle w:val="Heading4"/>
        <w:rPr>
          <w:lang w:eastAsia="zh-CN"/>
        </w:rPr>
      </w:pPr>
      <w:r w:rsidRPr="00680C79">
        <w:rPr>
          <w:lang w:eastAsia="zh-CN"/>
        </w:rPr>
        <w:t>2.</w:t>
      </w:r>
      <w:r>
        <w:rPr>
          <w:lang w:eastAsia="zh-CN"/>
        </w:rPr>
        <w:t>3</w:t>
      </w:r>
      <w:r w:rsidRPr="00680C79">
        <w:rPr>
          <w:lang w:eastAsia="zh-CN"/>
        </w:rPr>
        <w:t xml:space="preserve"> </w:t>
      </w:r>
      <w:r w:rsidR="00790C91">
        <w:rPr>
          <w:lang w:eastAsia="zh-CN"/>
        </w:rPr>
        <w:t xml:space="preserve">Network </w:t>
      </w:r>
      <w:r>
        <w:rPr>
          <w:lang w:eastAsia="zh-CN"/>
        </w:rPr>
        <w:t>Signalling of N</w:t>
      </w:r>
      <w:r w:rsidRPr="00F977F8">
        <w:rPr>
          <w:lang w:eastAsia="zh-CN"/>
        </w:rPr>
        <w:t xml:space="preserve">etwork </w:t>
      </w:r>
      <w:r>
        <w:rPr>
          <w:lang w:eastAsia="zh-CN"/>
        </w:rPr>
        <w:t>A</w:t>
      </w:r>
      <w:r w:rsidRPr="00F977F8">
        <w:rPr>
          <w:lang w:eastAsia="zh-CN"/>
        </w:rPr>
        <w:t xml:space="preserve">ssistance </w:t>
      </w:r>
      <w:r>
        <w:rPr>
          <w:lang w:eastAsia="zh-CN"/>
        </w:rPr>
        <w:t>I</w:t>
      </w:r>
      <w:r w:rsidRPr="00F977F8">
        <w:rPr>
          <w:lang w:eastAsia="zh-CN"/>
        </w:rPr>
        <w:t>nformation</w:t>
      </w:r>
      <w:r w:rsidR="006D77BF">
        <w:rPr>
          <w:lang w:eastAsia="zh-CN"/>
        </w:rPr>
        <w:t xml:space="preserve"> for RRH SSB Configuration</w:t>
      </w:r>
    </w:p>
    <w:p w14:paraId="48631CF1" w14:textId="3296A631" w:rsidR="00487BA6" w:rsidRDefault="00487BA6" w:rsidP="00487BA6">
      <w:pPr>
        <w:rPr>
          <w:rFonts w:asciiTheme="minorHAnsi" w:hAnsiTheme="minorHAnsi" w:cstheme="minorHAnsi"/>
          <w:lang w:val="en-US" w:eastAsia="zh-CN"/>
        </w:rPr>
      </w:pPr>
      <w:r>
        <w:rPr>
          <w:rFonts w:asciiTheme="minorHAnsi" w:hAnsiTheme="minorHAnsi" w:cstheme="minorHAnsi"/>
          <w:lang w:val="sv-SE" w:eastAsia="zh-CN"/>
        </w:rPr>
        <w:t xml:space="preserve">During the discussion on one shot large UL timing adjustment mechanism, </w:t>
      </w:r>
      <w:r>
        <w:rPr>
          <w:rFonts w:asciiTheme="minorHAnsi" w:hAnsiTheme="minorHAnsi" w:cstheme="minorHAnsi"/>
          <w:lang w:val="en-US" w:eastAsia="zh-CN"/>
        </w:rPr>
        <w:t xml:space="preserve">some companies proposed there is a need for network assistance </w:t>
      </w:r>
      <w:r w:rsidRPr="00311148">
        <w:rPr>
          <w:rFonts w:asciiTheme="minorHAnsi" w:hAnsiTheme="minorHAnsi" w:cstheme="minorHAnsi"/>
          <w:lang w:val="en-US" w:eastAsia="zh-CN"/>
        </w:rPr>
        <w:t>of indication of inter-RRH</w:t>
      </w:r>
      <w:r>
        <w:rPr>
          <w:rFonts w:asciiTheme="minorHAnsi" w:hAnsiTheme="minorHAnsi" w:cstheme="minorHAnsi"/>
          <w:lang w:val="en-US" w:eastAsia="zh-CN"/>
        </w:rPr>
        <w:t xml:space="preserve"> (e.g.,</w:t>
      </w:r>
      <w:r w:rsidRPr="00311148">
        <w:rPr>
          <w:rFonts w:asciiTheme="minorHAnsi" w:hAnsiTheme="minorHAnsi" w:cstheme="minorHAnsi"/>
          <w:lang w:val="en-US" w:eastAsia="zh-CN"/>
        </w:rPr>
        <w:t xml:space="preserve"> a flag in MAC-CE command came with TCI state switch command, or </w:t>
      </w:r>
      <w:r>
        <w:rPr>
          <w:rFonts w:asciiTheme="minorHAnsi" w:hAnsiTheme="minorHAnsi" w:cstheme="minorHAnsi"/>
          <w:lang w:val="en-US" w:eastAsia="zh-CN"/>
        </w:rPr>
        <w:t>RRC signaling for SSB index and order per RRH)</w:t>
      </w:r>
      <w:r w:rsidR="00AC02AB">
        <w:rPr>
          <w:rFonts w:asciiTheme="minorHAnsi" w:hAnsiTheme="minorHAnsi" w:cstheme="minorHAnsi"/>
          <w:lang w:val="en-US" w:eastAsia="zh-CN"/>
        </w:rPr>
        <w:t xml:space="preserve">, therefore it is proposed to further </w:t>
      </w:r>
      <w:r w:rsidR="00AC02AB" w:rsidRPr="00AC02AB">
        <w:rPr>
          <w:rFonts w:asciiTheme="minorHAnsi" w:hAnsiTheme="minorHAnsi" w:cstheme="minorHAnsi"/>
          <w:lang w:val="en-US" w:eastAsia="zh-CN"/>
        </w:rPr>
        <w:t xml:space="preserve">discuss </w:t>
      </w:r>
      <w:r w:rsidR="00AC02AB">
        <w:rPr>
          <w:rFonts w:asciiTheme="minorHAnsi" w:hAnsiTheme="minorHAnsi" w:cstheme="minorHAnsi"/>
          <w:lang w:val="en-US" w:eastAsia="zh-CN"/>
        </w:rPr>
        <w:t xml:space="preserve">the </w:t>
      </w:r>
      <w:r w:rsidR="00AC02AB" w:rsidRPr="00AC02AB">
        <w:rPr>
          <w:rFonts w:asciiTheme="minorHAnsi" w:hAnsiTheme="minorHAnsi" w:cstheme="minorHAnsi"/>
          <w:lang w:val="en-US" w:eastAsia="zh-CN"/>
        </w:rPr>
        <w:t>signaling of RRH SSB configuration</w:t>
      </w:r>
      <w:r>
        <w:rPr>
          <w:rFonts w:asciiTheme="minorHAnsi" w:hAnsiTheme="minorHAnsi" w:cstheme="minorHAnsi"/>
          <w:lang w:val="en-US" w:eastAsia="zh-CN"/>
        </w:rPr>
        <w:t xml:space="preserve">. The </w:t>
      </w:r>
      <w:r w:rsidR="00AC02AB">
        <w:rPr>
          <w:rFonts w:asciiTheme="minorHAnsi" w:hAnsiTheme="minorHAnsi" w:cstheme="minorHAnsi"/>
          <w:lang w:val="en-US" w:eastAsia="zh-CN"/>
        </w:rPr>
        <w:t>discussion</w:t>
      </w:r>
      <w:r>
        <w:rPr>
          <w:rFonts w:asciiTheme="minorHAnsi" w:hAnsiTheme="minorHAnsi" w:cstheme="minorHAnsi"/>
          <w:lang w:val="en-US" w:eastAsia="zh-CN"/>
        </w:rPr>
        <w:t xml:space="preserve"> comes from the fact that the one shot large UL timing adjustment is only of necessity for inter-RRH deployment rather than intra-RRH deployment. However, the complexity of introducing the </w:t>
      </w:r>
      <w:r w:rsidRPr="00C45B48">
        <w:rPr>
          <w:rFonts w:asciiTheme="minorHAnsi" w:hAnsiTheme="minorHAnsi" w:cstheme="minorHAnsi"/>
          <w:lang w:val="en-US" w:eastAsia="zh-CN"/>
        </w:rPr>
        <w:t>network assistance of indication of inter-RRH</w:t>
      </w:r>
      <w:r>
        <w:rPr>
          <w:rFonts w:asciiTheme="minorHAnsi" w:hAnsiTheme="minorHAnsi" w:cstheme="minorHAnsi"/>
          <w:lang w:val="en-US" w:eastAsia="zh-CN"/>
        </w:rPr>
        <w:t xml:space="preserve"> should </w:t>
      </w:r>
      <w:r w:rsidR="00AC02AB">
        <w:rPr>
          <w:rFonts w:asciiTheme="minorHAnsi" w:hAnsiTheme="minorHAnsi" w:cstheme="minorHAnsi"/>
          <w:lang w:val="en-US" w:eastAsia="zh-CN"/>
        </w:rPr>
        <w:t>not be overlooked</w:t>
      </w:r>
      <w:r>
        <w:rPr>
          <w:rFonts w:asciiTheme="minorHAnsi" w:hAnsiTheme="minorHAnsi" w:cstheme="minorHAnsi"/>
          <w:lang w:val="en-US" w:eastAsia="zh-CN"/>
        </w:rPr>
        <w:t xml:space="preserve">: </w:t>
      </w:r>
    </w:p>
    <w:p w14:paraId="1D5A1F59" w14:textId="47112AAA" w:rsidR="00487BA6" w:rsidRPr="00C45B48" w:rsidRDefault="00AC02AB" w:rsidP="00487BA6">
      <w:pPr>
        <w:pStyle w:val="ListParagraph"/>
        <w:numPr>
          <w:ilvl w:val="0"/>
          <w:numId w:val="16"/>
        </w:numPr>
        <w:ind w:firstLineChars="0"/>
        <w:rPr>
          <w:rFonts w:asciiTheme="minorHAnsi" w:hAnsiTheme="minorHAnsi" w:cstheme="minorHAnsi"/>
          <w:lang w:val="en-US" w:eastAsia="zh-CN"/>
        </w:rPr>
      </w:pPr>
      <w:r>
        <w:rPr>
          <w:rFonts w:asciiTheme="minorHAnsi" w:hAnsiTheme="minorHAnsi" w:cstheme="minorHAnsi"/>
          <w:lang w:val="en-US" w:eastAsia="zh-CN"/>
        </w:rPr>
        <w:t xml:space="preserve">From the necessity of the network assistance information perspective: </w:t>
      </w:r>
      <w:r w:rsidR="00487BA6" w:rsidRPr="00C45B48">
        <w:rPr>
          <w:rFonts w:asciiTheme="minorHAnsi" w:hAnsiTheme="minorHAnsi" w:cstheme="minorHAnsi"/>
          <w:lang w:val="en-US" w:eastAsia="zh-CN"/>
        </w:rPr>
        <w:t xml:space="preserve">For bi-directional RRH deployment, even inter-RRH beam switching does not necessarily mean </w:t>
      </w:r>
      <w:r>
        <w:rPr>
          <w:rFonts w:asciiTheme="minorHAnsi" w:hAnsiTheme="minorHAnsi" w:cstheme="minorHAnsi"/>
          <w:lang w:val="en-US" w:eastAsia="zh-CN"/>
        </w:rPr>
        <w:t xml:space="preserve">there is </w:t>
      </w:r>
      <w:r w:rsidR="00487BA6" w:rsidRPr="00C45B48">
        <w:rPr>
          <w:rFonts w:asciiTheme="minorHAnsi" w:hAnsiTheme="minorHAnsi" w:cstheme="minorHAnsi"/>
          <w:lang w:val="en-US" w:eastAsia="zh-CN"/>
        </w:rPr>
        <w:t>large propagation delay difference. In other words, even RAN4 introduce the network assistance of indication of inter-RRH, a complicated applicability rule (involving uni-/bi-directional deployment, etc.) is still required</w:t>
      </w:r>
      <w:r w:rsidR="00487BA6">
        <w:rPr>
          <w:rFonts w:asciiTheme="minorHAnsi" w:hAnsiTheme="minorHAnsi" w:cstheme="minorHAnsi"/>
          <w:lang w:val="en-US" w:eastAsia="zh-CN"/>
        </w:rPr>
        <w:t>, otherwise the information of inter-/intra-RRH cannot be useful</w:t>
      </w:r>
      <w:r w:rsidR="00487BA6" w:rsidRPr="00C45B48">
        <w:rPr>
          <w:rFonts w:asciiTheme="minorHAnsi" w:hAnsiTheme="minorHAnsi" w:cstheme="minorHAnsi"/>
          <w:lang w:val="en-US" w:eastAsia="zh-CN"/>
        </w:rPr>
        <w:t xml:space="preserve">. </w:t>
      </w:r>
    </w:p>
    <w:p w14:paraId="067CD44C" w14:textId="3E304148" w:rsidR="00487BA6" w:rsidRPr="00C45B48" w:rsidRDefault="00AC02AB" w:rsidP="00487BA6">
      <w:pPr>
        <w:pStyle w:val="ListParagraph"/>
        <w:numPr>
          <w:ilvl w:val="0"/>
          <w:numId w:val="16"/>
        </w:numPr>
        <w:ind w:firstLineChars="0"/>
        <w:rPr>
          <w:rFonts w:asciiTheme="minorHAnsi" w:hAnsiTheme="minorHAnsi" w:cstheme="minorHAnsi"/>
          <w:lang w:val="en-US" w:eastAsia="zh-CN"/>
        </w:rPr>
      </w:pPr>
      <w:r>
        <w:rPr>
          <w:rFonts w:asciiTheme="minorHAnsi" w:hAnsiTheme="minorHAnsi" w:cstheme="minorHAnsi"/>
          <w:lang w:val="en-US" w:eastAsia="zh-CN"/>
        </w:rPr>
        <w:t xml:space="preserve">From the complexity of introducing network assistance information perspective: </w:t>
      </w:r>
      <w:r w:rsidR="00487BA6">
        <w:rPr>
          <w:rFonts w:asciiTheme="minorHAnsi" w:hAnsiTheme="minorHAnsi" w:cstheme="minorHAnsi"/>
          <w:lang w:val="en-US" w:eastAsia="zh-CN"/>
        </w:rPr>
        <w:t xml:space="preserve">For the RRC </w:t>
      </w:r>
      <w:r w:rsidR="00487BA6" w:rsidRPr="00C45B48">
        <w:rPr>
          <w:rFonts w:asciiTheme="minorHAnsi" w:hAnsiTheme="minorHAnsi" w:cstheme="minorHAnsi"/>
          <w:lang w:val="en-US" w:eastAsia="zh-CN"/>
        </w:rPr>
        <w:t>signaling for SSB index and order per RRH</w:t>
      </w:r>
      <w:r w:rsidR="00487BA6">
        <w:rPr>
          <w:rFonts w:asciiTheme="minorHAnsi" w:hAnsiTheme="minorHAnsi" w:cstheme="minorHAnsi"/>
          <w:lang w:val="en-US" w:eastAsia="zh-CN"/>
        </w:rPr>
        <w:t xml:space="preserve">, obviously it is needed to be broadcast </w:t>
      </w:r>
      <w:r>
        <w:rPr>
          <w:rFonts w:asciiTheme="minorHAnsi" w:hAnsiTheme="minorHAnsi" w:cstheme="minorHAnsi"/>
          <w:lang w:val="en-US" w:eastAsia="zh-CN"/>
        </w:rPr>
        <w:t xml:space="preserve">in SIB </w:t>
      </w:r>
      <w:r w:rsidR="00487BA6">
        <w:rPr>
          <w:rFonts w:asciiTheme="minorHAnsi" w:hAnsiTheme="minorHAnsi" w:cstheme="minorHAnsi"/>
          <w:lang w:val="en-US" w:eastAsia="zh-CN"/>
        </w:rPr>
        <w:t>which will incur additional overhead, and more seriously we have not yet seen a solid</w:t>
      </w:r>
      <w:r>
        <w:rPr>
          <w:rFonts w:asciiTheme="minorHAnsi" w:hAnsiTheme="minorHAnsi" w:cstheme="minorHAnsi"/>
          <w:lang w:val="en-US" w:eastAsia="zh-CN"/>
        </w:rPr>
        <w:t xml:space="preserve"> and simple</w:t>
      </w:r>
      <w:r w:rsidR="00487BA6">
        <w:rPr>
          <w:rFonts w:asciiTheme="minorHAnsi" w:hAnsiTheme="minorHAnsi" w:cstheme="minorHAnsi"/>
          <w:lang w:val="en-US" w:eastAsia="zh-CN"/>
        </w:rPr>
        <w:t xml:space="preserve"> proposal which can be delivered to RAN2 for implementation directly</w:t>
      </w:r>
      <w:r>
        <w:rPr>
          <w:rFonts w:asciiTheme="minorHAnsi" w:hAnsiTheme="minorHAnsi" w:cstheme="minorHAnsi"/>
          <w:lang w:val="en-US" w:eastAsia="zh-CN"/>
        </w:rPr>
        <w:t xml:space="preserve"> before the completion deadline of Rel-17 work item (i.e., within Q1 2022)</w:t>
      </w:r>
      <w:r w:rsidR="00487BA6">
        <w:rPr>
          <w:rFonts w:asciiTheme="minorHAnsi" w:hAnsiTheme="minorHAnsi" w:cstheme="minorHAnsi"/>
          <w:lang w:val="en-US" w:eastAsia="zh-CN"/>
        </w:rPr>
        <w:t xml:space="preserve">. </w:t>
      </w:r>
    </w:p>
    <w:p w14:paraId="7DE9219A" w14:textId="7E21F5BC" w:rsidR="00487BA6" w:rsidRPr="00487BA6" w:rsidRDefault="00487BA6" w:rsidP="00487BA6">
      <w:pPr>
        <w:rPr>
          <w:rFonts w:asciiTheme="minorHAnsi" w:hAnsiTheme="minorHAnsi" w:cstheme="minorHAnsi"/>
          <w:lang w:val="en-US" w:eastAsia="zh-CN"/>
        </w:rPr>
      </w:pPr>
      <w:r w:rsidRPr="00487BA6">
        <w:rPr>
          <w:rFonts w:asciiTheme="minorHAnsi" w:hAnsiTheme="minorHAnsi" w:cstheme="minorHAnsi"/>
          <w:lang w:val="en-US" w:eastAsia="zh-CN"/>
        </w:rPr>
        <w:t>Based on the above</w:t>
      </w:r>
      <w:r w:rsidR="00AC02AB">
        <w:rPr>
          <w:rFonts w:asciiTheme="minorHAnsi" w:hAnsiTheme="minorHAnsi" w:cstheme="minorHAnsi"/>
          <w:lang w:val="en-US" w:eastAsia="zh-CN"/>
        </w:rPr>
        <w:t>-mentioned</w:t>
      </w:r>
      <w:r w:rsidRPr="00487BA6">
        <w:rPr>
          <w:rFonts w:asciiTheme="minorHAnsi" w:hAnsiTheme="minorHAnsi" w:cstheme="minorHAnsi"/>
          <w:lang w:val="en-US" w:eastAsia="zh-CN"/>
        </w:rPr>
        <w:t xml:space="preserve"> reasons, </w:t>
      </w:r>
      <w:r>
        <w:rPr>
          <w:rFonts w:asciiTheme="minorHAnsi" w:hAnsiTheme="minorHAnsi" w:cstheme="minorHAnsi"/>
          <w:lang w:val="en-US" w:eastAsia="zh-CN"/>
        </w:rPr>
        <w:t>and also based on our analysis on FR2 HST timing</w:t>
      </w:r>
      <w:r w:rsidR="00AC02AB">
        <w:rPr>
          <w:rFonts w:asciiTheme="minorHAnsi" w:hAnsiTheme="minorHAnsi" w:cstheme="minorHAnsi"/>
          <w:lang w:val="en-US" w:eastAsia="zh-CN"/>
        </w:rPr>
        <w:t xml:space="preserve"> (in our accompanying contribution in this meeting)</w:t>
      </w:r>
      <w:r>
        <w:rPr>
          <w:rFonts w:asciiTheme="minorHAnsi" w:hAnsiTheme="minorHAnsi" w:cstheme="minorHAnsi"/>
          <w:lang w:val="en-US" w:eastAsia="zh-CN"/>
        </w:rPr>
        <w:t xml:space="preserve">, we </w:t>
      </w:r>
      <w:r w:rsidR="00AC02AB">
        <w:rPr>
          <w:rFonts w:asciiTheme="minorHAnsi" w:hAnsiTheme="minorHAnsi" w:cstheme="minorHAnsi"/>
          <w:lang w:val="en-US" w:eastAsia="zh-CN"/>
        </w:rPr>
        <w:t>propose that no network assistance of SSB configuration</w:t>
      </w:r>
      <w:r>
        <w:rPr>
          <w:rFonts w:asciiTheme="minorHAnsi" w:hAnsiTheme="minorHAnsi" w:cstheme="minorHAnsi"/>
          <w:lang w:val="en-US" w:eastAsia="zh-CN"/>
        </w:rPr>
        <w:t xml:space="preserve"> </w:t>
      </w:r>
      <w:r w:rsidR="00AC02AB">
        <w:rPr>
          <w:rFonts w:asciiTheme="minorHAnsi" w:hAnsiTheme="minorHAnsi" w:cstheme="minorHAnsi"/>
          <w:lang w:val="en-US" w:eastAsia="zh-CN"/>
        </w:rPr>
        <w:t>shall be introduced</w:t>
      </w:r>
      <w:r>
        <w:rPr>
          <w:rFonts w:asciiTheme="minorHAnsi" w:hAnsiTheme="minorHAnsi" w:cstheme="minorHAnsi"/>
          <w:lang w:val="en-US" w:eastAsia="zh-CN"/>
        </w:rPr>
        <w:t xml:space="preserve"> in Rel-17 FR2 HST work item. </w:t>
      </w:r>
    </w:p>
    <w:p w14:paraId="73BB0169" w14:textId="7E960370" w:rsidR="00487BA6" w:rsidRDefault="00487BA6" w:rsidP="00487BA6">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3</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T</w:t>
      </w:r>
      <w:r w:rsidRPr="00AF3204">
        <w:rPr>
          <w:rFonts w:asciiTheme="minorHAnsi" w:hAnsiTheme="minorHAnsi" w:cstheme="minorHAnsi"/>
          <w:b/>
          <w:lang w:val="en-US" w:eastAsia="zh-CN"/>
        </w:rPr>
        <w:t xml:space="preserve">he network assistance </w:t>
      </w:r>
      <w:r>
        <w:rPr>
          <w:rFonts w:asciiTheme="minorHAnsi" w:hAnsiTheme="minorHAnsi" w:cstheme="minorHAnsi"/>
          <w:b/>
          <w:lang w:val="en-US" w:eastAsia="zh-CN"/>
        </w:rPr>
        <w:t xml:space="preserve">of SSB configuration (e.g., </w:t>
      </w:r>
      <w:r w:rsidRPr="00AF3204">
        <w:rPr>
          <w:rFonts w:asciiTheme="minorHAnsi" w:hAnsiTheme="minorHAnsi" w:cstheme="minorHAnsi"/>
          <w:b/>
          <w:lang w:val="en-US" w:eastAsia="zh-CN"/>
        </w:rPr>
        <w:t>RRC signaling for SSB index and order per RRH</w:t>
      </w:r>
      <w:r>
        <w:rPr>
          <w:rFonts w:asciiTheme="minorHAnsi" w:hAnsiTheme="minorHAnsi" w:cstheme="minorHAnsi"/>
          <w:b/>
          <w:lang w:val="en-US" w:eastAsia="zh-CN"/>
        </w:rPr>
        <w:t xml:space="preserve">, or other indication for inter-/inter-RRH) </w:t>
      </w:r>
      <w:r w:rsidR="00AC02AB">
        <w:rPr>
          <w:rFonts w:asciiTheme="minorHAnsi" w:hAnsiTheme="minorHAnsi" w:cstheme="minorHAnsi"/>
          <w:b/>
          <w:lang w:val="en-US" w:eastAsia="zh-CN"/>
        </w:rPr>
        <w:t>shall not be introduced</w:t>
      </w:r>
      <w:r>
        <w:rPr>
          <w:rFonts w:asciiTheme="minorHAnsi" w:hAnsiTheme="minorHAnsi" w:cstheme="minorHAnsi"/>
          <w:b/>
          <w:lang w:val="en-US" w:eastAsia="zh-CN"/>
        </w:rPr>
        <w:t xml:space="preserve"> in Rel-17 FR2 HST WI</w:t>
      </w:r>
      <w:r w:rsidRPr="00C45B48">
        <w:rPr>
          <w:rFonts w:asciiTheme="minorHAnsi" w:hAnsiTheme="minorHAnsi" w:cstheme="minorHAnsi"/>
          <w:b/>
          <w:lang w:val="en-US" w:eastAsia="zh-CN"/>
        </w:rPr>
        <w:t xml:space="preserve">. </w:t>
      </w:r>
    </w:p>
    <w:p w14:paraId="02E66377" w14:textId="77777777" w:rsidR="006604D3" w:rsidRDefault="006604D3" w:rsidP="00487BA6">
      <w:pPr>
        <w:rPr>
          <w:rFonts w:asciiTheme="minorHAnsi" w:hAnsiTheme="minorHAnsi" w:cstheme="minorHAnsi"/>
          <w:b/>
          <w:lang w:val="en-US" w:eastAsia="zh-CN"/>
        </w:rPr>
      </w:pPr>
    </w:p>
    <w:p w14:paraId="7A1547C7" w14:textId="708EA3F6" w:rsidR="006D77BF" w:rsidRDefault="006D77BF" w:rsidP="006D77BF">
      <w:pPr>
        <w:pStyle w:val="Heading4"/>
        <w:rPr>
          <w:lang w:eastAsia="zh-CN"/>
        </w:rPr>
      </w:pPr>
      <w:r w:rsidRPr="006D77BF">
        <w:rPr>
          <w:lang w:eastAsia="zh-CN"/>
        </w:rPr>
        <w:t xml:space="preserve">2.4 </w:t>
      </w:r>
      <w:r>
        <w:rPr>
          <w:lang w:eastAsia="zh-CN"/>
        </w:rPr>
        <w:t>Network Signaling to Enable One Shot Large UL Timing Adjustment</w:t>
      </w:r>
    </w:p>
    <w:p w14:paraId="5F5236AE" w14:textId="4EF13127" w:rsidR="006D77BF" w:rsidRDefault="006D77BF" w:rsidP="006D77BF">
      <w:pPr>
        <w:rPr>
          <w:rFonts w:asciiTheme="minorHAnsi" w:hAnsiTheme="minorHAnsi" w:cstheme="minorHAnsi"/>
          <w:lang w:val="en-US" w:eastAsia="zh-CN"/>
        </w:rPr>
      </w:pPr>
      <w:r w:rsidRPr="006D77BF">
        <w:rPr>
          <w:rFonts w:asciiTheme="minorHAnsi" w:hAnsiTheme="minorHAnsi" w:cstheme="minorHAnsi"/>
          <w:lang w:val="en-US" w:eastAsia="zh-CN"/>
        </w:rPr>
        <w:t xml:space="preserve">As approved in </w:t>
      </w:r>
      <w:r>
        <w:rPr>
          <w:rFonts w:asciiTheme="minorHAnsi" w:hAnsiTheme="minorHAnsi" w:cstheme="minorHAnsi"/>
          <w:lang w:val="en-US" w:eastAsia="zh-CN"/>
        </w:rPr>
        <w:t>last meeting’s WF on RRM part 2, one shot large UL timing adjustment mechanism is agreed to be introduced, while it is also agreed that “</w:t>
      </w:r>
      <w:r w:rsidRPr="00433F81">
        <w:rPr>
          <w:rFonts w:asciiTheme="minorHAnsi" w:hAnsiTheme="minorHAnsi" w:cstheme="minorHAnsi"/>
          <w:lang w:val="en-US" w:eastAsia="zh-CN"/>
        </w:rPr>
        <w:t>It is up to network configuration to enable one shot large uplink timing adjustment mechanism</w:t>
      </w:r>
      <w:r>
        <w:rPr>
          <w:rFonts w:asciiTheme="minorHAnsi" w:hAnsiTheme="minorHAnsi" w:cstheme="minorHAnsi"/>
          <w:lang w:val="en-US" w:eastAsia="zh-CN"/>
        </w:rPr>
        <w:t xml:space="preserve">”: </w:t>
      </w:r>
    </w:p>
    <w:p w14:paraId="59A3971E" w14:textId="33EECE8F" w:rsidR="006D77BF" w:rsidRPr="006D77BF" w:rsidRDefault="006D77BF" w:rsidP="006D77BF">
      <w:pPr>
        <w:rPr>
          <w:rFonts w:asciiTheme="minorHAnsi" w:hAnsiTheme="minorHAnsi" w:cstheme="minorHAnsi"/>
          <w:lang w:val="en-US" w:eastAsia="zh-CN"/>
        </w:rPr>
      </w:pPr>
    </w:p>
    <w:tbl>
      <w:tblPr>
        <w:tblStyle w:val="TableGrid"/>
        <w:tblW w:w="0" w:type="auto"/>
        <w:tblInd w:w="421" w:type="dxa"/>
        <w:tblLook w:val="04A0" w:firstRow="1" w:lastRow="0" w:firstColumn="1" w:lastColumn="0" w:noHBand="0" w:noVBand="1"/>
      </w:tblPr>
      <w:tblGrid>
        <w:gridCol w:w="8788"/>
      </w:tblGrid>
      <w:tr w:rsidR="006D77BF" w:rsidRPr="006D77BF" w14:paraId="27A5AF16" w14:textId="77777777" w:rsidTr="000779E0">
        <w:tc>
          <w:tcPr>
            <w:tcW w:w="8788" w:type="dxa"/>
          </w:tcPr>
          <w:p w14:paraId="3A1F05D3" w14:textId="77777777" w:rsidR="006D77BF" w:rsidRPr="006D77BF" w:rsidRDefault="006D77BF" w:rsidP="000779E0">
            <w:pPr>
              <w:spacing w:before="60" w:after="0"/>
              <w:rPr>
                <w:rFonts w:asciiTheme="minorHAnsi" w:hAnsiTheme="minorHAnsi" w:cstheme="minorHAnsi"/>
                <w:sz w:val="22"/>
                <w:lang w:val="en-US" w:eastAsia="zh-CN"/>
              </w:rPr>
            </w:pPr>
            <w:r w:rsidRPr="006D77BF">
              <w:rPr>
                <w:rFonts w:asciiTheme="minorHAnsi" w:hAnsiTheme="minorHAnsi" w:cstheme="minorHAnsi"/>
                <w:sz w:val="22"/>
                <w:lang w:val="en-US" w:eastAsia="zh-CN"/>
              </w:rPr>
              <w:lastRenderedPageBreak/>
              <w:t>&lt;From approved WF R4-2120416&gt;</w:t>
            </w:r>
          </w:p>
          <w:p w14:paraId="532F4691" w14:textId="77777777" w:rsidR="006D77BF" w:rsidRPr="006D77BF" w:rsidRDefault="006D77BF" w:rsidP="000779E0">
            <w:pPr>
              <w:spacing w:before="60" w:after="0"/>
              <w:rPr>
                <w:rFonts w:eastAsiaTheme="minorEastAsia"/>
                <w:b/>
                <w:sz w:val="22"/>
                <w:u w:val="single"/>
                <w:lang w:val="sv-SE" w:eastAsia="zh-CN"/>
              </w:rPr>
            </w:pPr>
            <w:r w:rsidRPr="006D77BF">
              <w:rPr>
                <w:rFonts w:eastAsiaTheme="minorEastAsia" w:hint="eastAsia"/>
                <w:b/>
                <w:sz w:val="22"/>
                <w:u w:val="single"/>
                <w:lang w:val="sv-SE" w:eastAsia="zh-CN"/>
              </w:rPr>
              <w:t>F</w:t>
            </w:r>
            <w:r w:rsidRPr="006D77BF">
              <w:rPr>
                <w:rFonts w:eastAsiaTheme="minorEastAsia"/>
                <w:b/>
                <w:sz w:val="22"/>
                <w:u w:val="single"/>
                <w:lang w:val="sv-SE" w:eastAsia="zh-CN"/>
              </w:rPr>
              <w:t xml:space="preserve">or one shot large uplink timing adjustment </w:t>
            </w:r>
          </w:p>
          <w:p w14:paraId="57B31D7D" w14:textId="77777777" w:rsidR="006D77BF" w:rsidRPr="006D77BF" w:rsidRDefault="006D77BF" w:rsidP="000779E0">
            <w:pPr>
              <w:spacing w:before="60" w:after="0"/>
              <w:rPr>
                <w:rFonts w:eastAsiaTheme="minorEastAsia"/>
                <w:i/>
                <w:sz w:val="22"/>
                <w:lang w:eastAsia="zh-CN"/>
              </w:rPr>
            </w:pPr>
            <w:r w:rsidRPr="006D77BF">
              <w:rPr>
                <w:rFonts w:eastAsiaTheme="minorEastAsia"/>
                <w:i/>
                <w:sz w:val="22"/>
                <w:lang w:eastAsia="zh-CN"/>
              </w:rPr>
              <w:t xml:space="preserve">Moderator note: </w:t>
            </w:r>
            <w:r w:rsidRPr="006D77BF">
              <w:rPr>
                <w:rFonts w:eastAsiaTheme="minorEastAsia"/>
                <w:i/>
                <w:sz w:val="22"/>
                <w:highlight w:val="green"/>
                <w:lang w:eastAsia="zh-CN"/>
              </w:rPr>
              <w:t>Highlight</w:t>
            </w:r>
            <w:r w:rsidRPr="006D77BF">
              <w:rPr>
                <w:rFonts w:eastAsiaTheme="minorEastAsia"/>
                <w:i/>
                <w:sz w:val="22"/>
                <w:lang w:eastAsia="zh-CN"/>
              </w:rPr>
              <w:t xml:space="preserve"> part is agreed during RAN4 GTW session </w:t>
            </w:r>
          </w:p>
          <w:p w14:paraId="0D7F2512" w14:textId="77777777" w:rsidR="006D77BF" w:rsidRPr="006D77BF" w:rsidRDefault="006D77BF" w:rsidP="006D77BF">
            <w:pPr>
              <w:pStyle w:val="ListParagraph"/>
              <w:numPr>
                <w:ilvl w:val="1"/>
                <w:numId w:val="1"/>
              </w:numPr>
              <w:overflowPunct/>
              <w:autoSpaceDE/>
              <w:autoSpaceDN/>
              <w:adjustRightInd/>
              <w:spacing w:before="60" w:after="0"/>
              <w:ind w:firstLineChars="0"/>
              <w:textAlignment w:val="auto"/>
              <w:rPr>
                <w:sz w:val="22"/>
                <w:highlight w:val="green"/>
              </w:rPr>
            </w:pPr>
            <w:r w:rsidRPr="006D77BF">
              <w:rPr>
                <w:rFonts w:eastAsiaTheme="minorEastAsia"/>
                <w:iCs/>
                <w:sz w:val="22"/>
                <w:highlight w:val="green"/>
              </w:rPr>
              <w:t xml:space="preserve">It is up to network configuration to enable </w:t>
            </w:r>
            <w:r w:rsidRPr="006D77BF">
              <w:rPr>
                <w:sz w:val="22"/>
                <w:highlight w:val="green"/>
              </w:rPr>
              <w:t>one shot large uplink timing adjustment</w:t>
            </w:r>
            <w:r w:rsidRPr="006D77BF">
              <w:rPr>
                <w:rFonts w:eastAsiaTheme="minorEastAsia"/>
                <w:iCs/>
                <w:sz w:val="22"/>
                <w:highlight w:val="green"/>
              </w:rPr>
              <w:t xml:space="preserve"> mechanism</w:t>
            </w:r>
          </w:p>
          <w:p w14:paraId="61BDE327" w14:textId="77777777" w:rsidR="006D77BF" w:rsidRPr="006D77BF" w:rsidRDefault="006D77BF" w:rsidP="006D77BF">
            <w:pPr>
              <w:pStyle w:val="ListParagraph"/>
              <w:numPr>
                <w:ilvl w:val="2"/>
                <w:numId w:val="1"/>
              </w:numPr>
              <w:overflowPunct/>
              <w:autoSpaceDE/>
              <w:autoSpaceDN/>
              <w:adjustRightInd/>
              <w:spacing w:before="60" w:after="0"/>
              <w:ind w:firstLineChars="0"/>
              <w:textAlignment w:val="auto"/>
              <w:rPr>
                <w:sz w:val="22"/>
              </w:rPr>
            </w:pPr>
            <w:r w:rsidRPr="006D77BF">
              <w:rPr>
                <w:rFonts w:eastAsiaTheme="minorEastAsia"/>
                <w:sz w:val="22"/>
                <w:lang w:eastAsia="zh-CN"/>
              </w:rPr>
              <w:t xml:space="preserve">RAN4 will further study if additional flag, e.g., unidirectional flag on top of general FR2 HST scenario flag is needed to enable one shot large uplink timing adjustment </w:t>
            </w:r>
          </w:p>
          <w:p w14:paraId="4CC0312C" w14:textId="77777777" w:rsidR="006D77BF" w:rsidRPr="006D77BF" w:rsidRDefault="006D77BF" w:rsidP="006D77BF">
            <w:pPr>
              <w:pStyle w:val="ListParagraph"/>
              <w:numPr>
                <w:ilvl w:val="2"/>
                <w:numId w:val="1"/>
              </w:numPr>
              <w:overflowPunct/>
              <w:autoSpaceDE/>
              <w:autoSpaceDN/>
              <w:adjustRightInd/>
              <w:spacing w:before="60" w:after="0"/>
              <w:ind w:firstLineChars="0"/>
              <w:textAlignment w:val="auto"/>
              <w:rPr>
                <w:rFonts w:eastAsiaTheme="minorEastAsia"/>
                <w:sz w:val="22"/>
                <w:lang w:eastAsia="zh-CN"/>
              </w:rPr>
            </w:pPr>
            <w:r w:rsidRPr="006D77BF">
              <w:rPr>
                <w:rFonts w:eastAsiaTheme="minorEastAsia" w:hint="eastAsia"/>
                <w:sz w:val="22"/>
                <w:lang w:eastAsia="zh-CN"/>
              </w:rPr>
              <w:t>RAN</w:t>
            </w:r>
            <w:r w:rsidRPr="006D77BF">
              <w:rPr>
                <w:rFonts w:eastAsiaTheme="minorEastAsia"/>
                <w:sz w:val="22"/>
                <w:lang w:eastAsia="zh-CN"/>
              </w:rPr>
              <w:t xml:space="preserve">4 will further study the network configuration means to disable one shot large uplink timing adjustment. </w:t>
            </w:r>
          </w:p>
          <w:p w14:paraId="7ACD0E2C" w14:textId="19D45737" w:rsidR="006D77BF" w:rsidRPr="006D77BF" w:rsidRDefault="006D77BF" w:rsidP="006D77BF">
            <w:pPr>
              <w:pStyle w:val="ListParagraph"/>
              <w:numPr>
                <w:ilvl w:val="2"/>
                <w:numId w:val="1"/>
              </w:numPr>
              <w:overflowPunct/>
              <w:autoSpaceDE/>
              <w:autoSpaceDN/>
              <w:adjustRightInd/>
              <w:spacing w:before="60" w:after="0"/>
              <w:ind w:firstLineChars="0"/>
              <w:textAlignment w:val="auto"/>
              <w:rPr>
                <w:rFonts w:eastAsiaTheme="minorEastAsia"/>
                <w:sz w:val="22"/>
                <w:lang w:eastAsia="zh-CN"/>
              </w:rPr>
            </w:pPr>
            <w:r w:rsidRPr="006D77BF">
              <w:rPr>
                <w:rFonts w:eastAsiaTheme="minorEastAsia" w:hint="eastAsia"/>
                <w:sz w:val="22"/>
                <w:lang w:eastAsia="zh-CN"/>
              </w:rPr>
              <w:t>I</w:t>
            </w:r>
            <w:r w:rsidRPr="006D77BF">
              <w:rPr>
                <w:rFonts w:eastAsiaTheme="minorEastAsia"/>
                <w:sz w:val="22"/>
                <w:lang w:eastAsia="zh-CN"/>
              </w:rPr>
              <w:t xml:space="preserve">f </w:t>
            </w:r>
            <w:r w:rsidRPr="006D77BF">
              <w:rPr>
                <w:rFonts w:eastAsiaTheme="minorEastAsia" w:hint="eastAsia"/>
                <w:sz w:val="22"/>
                <w:lang w:eastAsia="zh-CN"/>
              </w:rPr>
              <w:t>o</w:t>
            </w:r>
            <w:r w:rsidRPr="006D77BF">
              <w:rPr>
                <w:rFonts w:eastAsiaTheme="minorEastAsia"/>
                <w:sz w:val="22"/>
                <w:lang w:eastAsia="zh-CN"/>
              </w:rPr>
              <w:t xml:space="preserve">ne shot large uplink timing adjustment is disabled, existing uplink timing adjustment, i.e., RA based mechanism, and related existing RAN4 requirements will be applied when needed  </w:t>
            </w:r>
          </w:p>
        </w:tc>
      </w:tr>
    </w:tbl>
    <w:p w14:paraId="267C548B" w14:textId="77777777" w:rsidR="006D77BF" w:rsidRDefault="006D77BF" w:rsidP="00487BA6">
      <w:pPr>
        <w:rPr>
          <w:rFonts w:asciiTheme="minorHAnsi" w:hAnsiTheme="minorHAnsi" w:cstheme="minorHAnsi"/>
          <w:lang w:eastAsia="zh-CN"/>
        </w:rPr>
      </w:pPr>
    </w:p>
    <w:p w14:paraId="1D6F9628" w14:textId="2C391F8E" w:rsidR="006D77BF" w:rsidRDefault="006D77BF" w:rsidP="00487BA6">
      <w:pPr>
        <w:rPr>
          <w:rFonts w:asciiTheme="minorHAnsi" w:hAnsiTheme="minorHAnsi" w:cstheme="minorHAnsi"/>
          <w:lang w:val="en-US" w:eastAsia="zh-CN"/>
        </w:rPr>
      </w:pPr>
      <w:r>
        <w:rPr>
          <w:rFonts w:asciiTheme="minorHAnsi" w:hAnsiTheme="minorHAnsi" w:cstheme="minorHAnsi"/>
          <w:lang w:val="en-US" w:eastAsia="zh-CN"/>
        </w:rPr>
        <w:t>Accordingly, by following last meeting’s agreement, we propose to define a network signaling to enable one shot large uplink adjustment mechanism.</w:t>
      </w:r>
    </w:p>
    <w:p w14:paraId="1737CC76" w14:textId="1B062605" w:rsidR="006D77BF" w:rsidRPr="00433F81" w:rsidRDefault="006D77BF" w:rsidP="006D77BF">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Pr>
          <w:rFonts w:asciiTheme="minorHAnsi" w:hAnsiTheme="minorHAnsi" w:cstheme="minorHAnsi"/>
          <w:b/>
          <w:lang w:val="en-US" w:eastAsia="zh-CN"/>
        </w:rPr>
        <w:t>4</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A new NW signaling is introduced for NW to enable the</w:t>
      </w:r>
      <w:r w:rsidRPr="00AF3204">
        <w:rPr>
          <w:rFonts w:asciiTheme="minorHAnsi" w:hAnsiTheme="minorHAnsi" w:cstheme="minorHAnsi"/>
          <w:b/>
          <w:lang w:val="en-US" w:eastAsia="zh-CN"/>
        </w:rPr>
        <w:t xml:space="preserve"> one </w:t>
      </w:r>
      <w:r>
        <w:rPr>
          <w:rFonts w:asciiTheme="minorHAnsi" w:hAnsiTheme="minorHAnsi" w:cstheme="minorHAnsi"/>
          <w:b/>
          <w:lang w:val="en-US" w:eastAsia="zh-CN"/>
        </w:rPr>
        <w:t xml:space="preserve">shot large UL timing adjustment. </w:t>
      </w:r>
    </w:p>
    <w:p w14:paraId="0A893F25" w14:textId="77777777" w:rsidR="00203302" w:rsidRPr="00B072AB" w:rsidRDefault="00203302" w:rsidP="00203302">
      <w:pPr>
        <w:keepNext/>
        <w:keepLines/>
        <w:pBdr>
          <w:top w:val="single" w:sz="12" w:space="6" w:color="auto"/>
        </w:pBdr>
        <w:spacing w:before="240"/>
        <w:ind w:left="1134" w:hanging="1134"/>
        <w:outlineLvl w:val="0"/>
        <w:rPr>
          <w:rFonts w:ascii="Arial" w:eastAsiaTheme="minorEastAsia" w:hAnsi="Arial"/>
          <w:sz w:val="36"/>
          <w:lang w:val="en-US" w:eastAsia="zh-CN"/>
        </w:rPr>
      </w:pPr>
      <w:r>
        <w:rPr>
          <w:rFonts w:ascii="Arial" w:eastAsia="MS Mincho" w:hAnsi="Arial"/>
          <w:sz w:val="36"/>
          <w:lang w:eastAsia="ja-JP"/>
        </w:rPr>
        <w:t>4</w:t>
      </w:r>
      <w:r w:rsidRPr="00915D73">
        <w:rPr>
          <w:rFonts w:ascii="Arial" w:eastAsia="MS Mincho" w:hAnsi="Arial" w:hint="eastAsia"/>
          <w:sz w:val="36"/>
          <w:lang w:eastAsia="ja-JP"/>
        </w:rPr>
        <w:t xml:space="preserve">. </w:t>
      </w:r>
      <w:r>
        <w:rPr>
          <w:rFonts w:ascii="Arial" w:eastAsia="MS Mincho" w:hAnsi="Arial"/>
          <w:sz w:val="36"/>
          <w:lang w:eastAsia="ja-JP"/>
        </w:rPr>
        <w:t xml:space="preserve">LS to RAN2 on Network Signaling </w:t>
      </w:r>
    </w:p>
    <w:p w14:paraId="4E481EB2" w14:textId="77777777" w:rsidR="00203302" w:rsidRDefault="00203302" w:rsidP="00203302">
      <w:pPr>
        <w:rPr>
          <w:rFonts w:asciiTheme="minorHAnsi" w:hAnsiTheme="minorHAnsi" w:cstheme="minorHAnsi"/>
          <w:lang w:val="en-US" w:eastAsia="zh-CN"/>
        </w:rPr>
      </w:pPr>
      <w:r>
        <w:rPr>
          <w:rFonts w:asciiTheme="minorHAnsi" w:hAnsiTheme="minorHAnsi" w:cstheme="minorHAnsi"/>
          <w:lang w:val="en-US" w:eastAsia="zh-CN"/>
        </w:rPr>
        <w:t xml:space="preserve">As discussed above, RAN4’s conclusion on network signaling and UE capability shall be delivered to RAN2 to complete the corresponding signaling definition for FR2 HST work item. Below is the proposed draft LS. </w:t>
      </w:r>
    </w:p>
    <w:tbl>
      <w:tblPr>
        <w:tblStyle w:val="TableGrid"/>
        <w:tblW w:w="0" w:type="auto"/>
        <w:tblLook w:val="04A0" w:firstRow="1" w:lastRow="0" w:firstColumn="1" w:lastColumn="0" w:noHBand="0" w:noVBand="1"/>
      </w:tblPr>
      <w:tblGrid>
        <w:gridCol w:w="9631"/>
      </w:tblGrid>
      <w:tr w:rsidR="00203302" w14:paraId="501DD3B7" w14:textId="77777777" w:rsidTr="00E0162C">
        <w:tc>
          <w:tcPr>
            <w:tcW w:w="9631" w:type="dxa"/>
          </w:tcPr>
          <w:p w14:paraId="3FCE6B9B" w14:textId="2F9DDDCC" w:rsidR="00203302" w:rsidRPr="00654C7B" w:rsidRDefault="00203302" w:rsidP="00E0162C">
            <w:pPr>
              <w:spacing w:after="60"/>
              <w:ind w:left="1985" w:hanging="1985"/>
              <w:rPr>
                <w:rFonts w:ascii="Arial" w:hAnsi="Arial" w:cs="Arial"/>
                <w:bCs/>
                <w:lang w:val="en-US"/>
              </w:rPr>
            </w:pPr>
            <w:r w:rsidRPr="00654C7B">
              <w:rPr>
                <w:rFonts w:ascii="Arial" w:hAnsi="Arial" w:cs="Arial"/>
                <w:b/>
                <w:lang w:val="en-US"/>
              </w:rPr>
              <w:t>Title:</w:t>
            </w:r>
            <w:r w:rsidRPr="00654C7B">
              <w:rPr>
                <w:rFonts w:ascii="Arial" w:hAnsi="Arial" w:cs="Arial"/>
                <w:b/>
                <w:lang w:val="en-US"/>
              </w:rPr>
              <w:tab/>
            </w:r>
            <w:r>
              <w:rPr>
                <w:rFonts w:ascii="Arial" w:hAnsi="Arial" w:cs="Arial"/>
                <w:b/>
                <w:lang w:val="en-US"/>
              </w:rPr>
              <w:t xml:space="preserve">[Draft] </w:t>
            </w:r>
            <w:r>
              <w:rPr>
                <w:rFonts w:ascii="Arial" w:hAnsi="Arial" w:cs="Arial"/>
                <w:bCs/>
                <w:lang w:val="en-US"/>
              </w:rPr>
              <w:t>L</w:t>
            </w:r>
            <w:r w:rsidRPr="00654C7B">
              <w:rPr>
                <w:rFonts w:ascii="Arial" w:hAnsi="Arial" w:cs="Arial"/>
                <w:bCs/>
                <w:lang w:val="en-US"/>
              </w:rPr>
              <w:t>S on</w:t>
            </w:r>
            <w:r>
              <w:rPr>
                <w:rFonts w:ascii="Arial" w:hAnsi="Arial" w:cs="Arial"/>
                <w:bCs/>
                <w:lang w:val="en-US"/>
              </w:rPr>
              <w:t xml:space="preserve"> </w:t>
            </w:r>
            <w:r w:rsidR="00C82D96">
              <w:rPr>
                <w:rFonts w:ascii="Arial" w:hAnsi="Arial" w:cs="Arial"/>
                <w:bCs/>
                <w:lang w:val="en-US"/>
              </w:rPr>
              <w:t>N</w:t>
            </w:r>
            <w:r>
              <w:rPr>
                <w:rFonts w:ascii="Arial" w:hAnsi="Arial" w:cs="Arial"/>
                <w:bCs/>
                <w:lang w:val="en-US"/>
              </w:rPr>
              <w:t xml:space="preserve">etwork </w:t>
            </w:r>
            <w:r w:rsidR="00C82D96">
              <w:rPr>
                <w:rFonts w:ascii="Arial" w:hAnsi="Arial" w:cs="Arial"/>
                <w:bCs/>
                <w:lang w:val="en-US"/>
              </w:rPr>
              <w:t>S</w:t>
            </w:r>
            <w:r>
              <w:rPr>
                <w:rFonts w:ascii="Arial" w:hAnsi="Arial" w:cs="Arial"/>
                <w:bCs/>
                <w:lang w:val="en-US"/>
              </w:rPr>
              <w:t>ignalling</w:t>
            </w:r>
            <w:r w:rsidR="00C82D96">
              <w:rPr>
                <w:rFonts w:ascii="Arial" w:hAnsi="Arial" w:cs="Arial"/>
                <w:bCs/>
                <w:lang w:val="en-US"/>
              </w:rPr>
              <w:t xml:space="preserve"> for Rel-17 NR FR2 HST</w:t>
            </w:r>
            <w:r w:rsidR="005374E9">
              <w:rPr>
                <w:rFonts w:ascii="Arial" w:hAnsi="Arial" w:cs="Arial"/>
                <w:bCs/>
                <w:lang w:val="en-US"/>
              </w:rPr>
              <w:t xml:space="preserve"> RRM</w:t>
            </w:r>
          </w:p>
          <w:p w14:paraId="6D02E416" w14:textId="0ED25978" w:rsidR="00203302" w:rsidRPr="00654C7B" w:rsidRDefault="00203302" w:rsidP="00E0162C">
            <w:pPr>
              <w:spacing w:after="60"/>
              <w:ind w:left="1985" w:hanging="1985"/>
              <w:rPr>
                <w:rFonts w:ascii="Arial" w:hAnsi="Arial" w:cs="Arial"/>
                <w:bCs/>
                <w:lang w:val="en-US"/>
              </w:rPr>
            </w:pPr>
            <w:r w:rsidRPr="00654C7B">
              <w:rPr>
                <w:rFonts w:ascii="Arial" w:hAnsi="Arial" w:cs="Arial"/>
                <w:b/>
                <w:lang w:val="en-US"/>
              </w:rPr>
              <w:t>Response to:</w:t>
            </w:r>
            <w:r w:rsidRPr="00654C7B">
              <w:rPr>
                <w:rFonts w:ascii="Arial" w:hAnsi="Arial" w:cs="Arial"/>
                <w:bCs/>
                <w:lang w:val="en-US"/>
              </w:rPr>
              <w:tab/>
            </w:r>
            <w:r w:rsidR="00C82D96">
              <w:rPr>
                <w:rFonts w:ascii="Arial" w:hAnsi="Arial" w:cs="Arial"/>
                <w:bCs/>
                <w:lang w:val="en-US"/>
              </w:rPr>
              <w:t xml:space="preserve">- </w:t>
            </w:r>
          </w:p>
          <w:p w14:paraId="22F50479" w14:textId="77777777" w:rsidR="00203302" w:rsidRPr="00654C7B" w:rsidRDefault="00203302" w:rsidP="00E0162C">
            <w:pPr>
              <w:spacing w:after="60"/>
              <w:ind w:left="1985" w:hanging="1985"/>
              <w:rPr>
                <w:rFonts w:ascii="Arial" w:hAnsi="Arial" w:cs="Arial"/>
                <w:bCs/>
                <w:lang w:val="en-US"/>
              </w:rPr>
            </w:pPr>
            <w:r w:rsidRPr="00654C7B">
              <w:rPr>
                <w:rFonts w:ascii="Arial" w:hAnsi="Arial" w:cs="Arial"/>
                <w:b/>
                <w:lang w:val="en-US"/>
              </w:rPr>
              <w:t>Release:</w:t>
            </w:r>
            <w:r w:rsidRPr="00654C7B">
              <w:rPr>
                <w:rFonts w:ascii="Arial" w:hAnsi="Arial" w:cs="Arial"/>
                <w:bCs/>
                <w:lang w:val="en-US"/>
              </w:rPr>
              <w:tab/>
              <w:t>Rel-17</w:t>
            </w:r>
          </w:p>
          <w:p w14:paraId="2CB95FC3" w14:textId="77777777" w:rsidR="00203302" w:rsidRPr="00654C7B" w:rsidRDefault="00203302" w:rsidP="00E0162C">
            <w:pPr>
              <w:spacing w:after="60"/>
              <w:ind w:left="1985" w:hanging="1985"/>
              <w:rPr>
                <w:rFonts w:ascii="Arial" w:hAnsi="Arial" w:cs="Arial"/>
                <w:bCs/>
                <w:lang w:val="en-US"/>
              </w:rPr>
            </w:pPr>
            <w:r w:rsidRPr="00654C7B">
              <w:rPr>
                <w:rFonts w:ascii="Arial" w:hAnsi="Arial" w:cs="Arial"/>
                <w:b/>
                <w:lang w:val="en-US"/>
              </w:rPr>
              <w:t>Work Item:</w:t>
            </w:r>
            <w:r w:rsidRPr="00654C7B">
              <w:rPr>
                <w:rFonts w:ascii="Arial" w:hAnsi="Arial" w:cs="Arial"/>
                <w:bCs/>
                <w:lang w:val="en-US"/>
              </w:rPr>
              <w:tab/>
            </w:r>
            <w:r w:rsidRPr="004B6603">
              <w:rPr>
                <w:rFonts w:ascii="Arial" w:hAnsi="Arial" w:cs="Arial"/>
                <w:bCs/>
                <w:lang w:val="en-US"/>
              </w:rPr>
              <w:t>NR_HST_FR2</w:t>
            </w:r>
          </w:p>
          <w:p w14:paraId="5E9B9275" w14:textId="77777777" w:rsidR="00203302" w:rsidRPr="00654C7B" w:rsidRDefault="00203302" w:rsidP="00E0162C">
            <w:pPr>
              <w:spacing w:after="60"/>
              <w:ind w:left="1985" w:hanging="1985"/>
              <w:rPr>
                <w:rFonts w:ascii="Arial" w:hAnsi="Arial" w:cs="Arial"/>
                <w:b/>
                <w:lang w:val="en-US"/>
              </w:rPr>
            </w:pPr>
          </w:p>
          <w:p w14:paraId="114E6B72" w14:textId="77777777" w:rsidR="00203302" w:rsidRPr="00654C7B" w:rsidRDefault="00203302" w:rsidP="00E0162C">
            <w:pPr>
              <w:spacing w:after="60"/>
              <w:ind w:left="1985" w:hanging="1985"/>
              <w:rPr>
                <w:rFonts w:ascii="Arial" w:hAnsi="Arial" w:cs="Arial"/>
                <w:bCs/>
                <w:lang w:val="en-US"/>
              </w:rPr>
            </w:pPr>
            <w:r w:rsidRPr="00654C7B">
              <w:rPr>
                <w:rFonts w:ascii="Arial" w:hAnsi="Arial" w:cs="Arial"/>
                <w:b/>
                <w:lang w:val="en-US"/>
              </w:rPr>
              <w:t>Source:</w:t>
            </w:r>
            <w:r w:rsidRPr="00654C7B">
              <w:rPr>
                <w:rFonts w:ascii="Arial" w:hAnsi="Arial" w:cs="Arial"/>
                <w:bCs/>
                <w:color w:val="FF0000"/>
                <w:lang w:val="en-US"/>
              </w:rPr>
              <w:tab/>
            </w:r>
            <w:r>
              <w:rPr>
                <w:rFonts w:ascii="Arial" w:hAnsi="Arial" w:cs="Arial"/>
                <w:bCs/>
                <w:color w:val="000000"/>
                <w:lang w:val="en-US"/>
              </w:rPr>
              <w:t>RAN</w:t>
            </w:r>
            <w:r w:rsidRPr="00654C7B">
              <w:rPr>
                <w:rFonts w:ascii="Arial" w:hAnsi="Arial" w:cs="Arial"/>
                <w:bCs/>
                <w:color w:val="000000"/>
                <w:lang w:val="en-US"/>
              </w:rPr>
              <w:t xml:space="preserve"> WG</w:t>
            </w:r>
            <w:r>
              <w:rPr>
                <w:rFonts w:ascii="Arial" w:hAnsi="Arial" w:cs="Arial"/>
                <w:bCs/>
                <w:color w:val="000000"/>
                <w:lang w:val="en-US"/>
              </w:rPr>
              <w:t>4</w:t>
            </w:r>
          </w:p>
          <w:p w14:paraId="087CBF32" w14:textId="77777777" w:rsidR="00203302" w:rsidRPr="00654C7B" w:rsidRDefault="00203302" w:rsidP="00E0162C">
            <w:pPr>
              <w:spacing w:after="60"/>
              <w:ind w:left="1985" w:hanging="1985"/>
              <w:rPr>
                <w:rFonts w:ascii="Arial" w:hAnsi="Arial" w:cs="Arial"/>
                <w:bCs/>
                <w:color w:val="000000"/>
                <w:lang w:val="en-US"/>
              </w:rPr>
            </w:pPr>
            <w:r w:rsidRPr="00654C7B">
              <w:rPr>
                <w:rFonts w:ascii="Arial" w:hAnsi="Arial" w:cs="Arial"/>
                <w:b/>
                <w:lang w:val="en-US"/>
              </w:rPr>
              <w:t>To:</w:t>
            </w:r>
            <w:r w:rsidRPr="00654C7B">
              <w:rPr>
                <w:rFonts w:ascii="Arial" w:hAnsi="Arial" w:cs="Arial"/>
                <w:bCs/>
                <w:lang w:val="en-US"/>
              </w:rPr>
              <w:tab/>
            </w:r>
            <w:r>
              <w:rPr>
                <w:rFonts w:ascii="Arial" w:hAnsi="Arial" w:cs="Arial"/>
                <w:bCs/>
                <w:color w:val="000000"/>
                <w:lang w:val="en-US"/>
              </w:rPr>
              <w:t>RAN</w:t>
            </w:r>
            <w:r w:rsidRPr="00654C7B">
              <w:rPr>
                <w:rFonts w:ascii="Arial" w:hAnsi="Arial" w:cs="Arial"/>
                <w:bCs/>
                <w:color w:val="000000"/>
                <w:lang w:val="en-US"/>
              </w:rPr>
              <w:t xml:space="preserve"> WG</w:t>
            </w:r>
            <w:r>
              <w:rPr>
                <w:rFonts w:ascii="Arial" w:hAnsi="Arial" w:cs="Arial"/>
                <w:bCs/>
                <w:color w:val="000000"/>
                <w:lang w:val="en-US"/>
              </w:rPr>
              <w:t>2</w:t>
            </w:r>
          </w:p>
          <w:p w14:paraId="34BF9F48" w14:textId="5BA905AA" w:rsidR="00203302" w:rsidRPr="00654C7B" w:rsidRDefault="00203302" w:rsidP="00E0162C">
            <w:pPr>
              <w:spacing w:after="60"/>
              <w:ind w:left="1985" w:hanging="1985"/>
              <w:rPr>
                <w:rFonts w:ascii="Arial" w:hAnsi="Arial" w:cs="Arial"/>
                <w:bCs/>
                <w:lang w:val="en-US"/>
              </w:rPr>
            </w:pPr>
            <w:r w:rsidRPr="00654C7B">
              <w:rPr>
                <w:rFonts w:ascii="Arial" w:hAnsi="Arial" w:cs="Arial"/>
                <w:b/>
                <w:lang w:val="en-US"/>
              </w:rPr>
              <w:t>Cc:</w:t>
            </w:r>
            <w:r w:rsidRPr="00654C7B">
              <w:rPr>
                <w:rFonts w:ascii="Arial" w:hAnsi="Arial" w:cs="Arial"/>
                <w:bCs/>
                <w:lang w:val="en-US"/>
              </w:rPr>
              <w:tab/>
            </w:r>
            <w:r>
              <w:rPr>
                <w:rFonts w:ascii="Arial" w:hAnsi="Arial" w:cs="Arial"/>
                <w:bCs/>
                <w:lang w:val="en-US"/>
              </w:rPr>
              <w:t xml:space="preserve">- </w:t>
            </w:r>
          </w:p>
          <w:p w14:paraId="364E56E3" w14:textId="77777777" w:rsidR="00203302" w:rsidRPr="00654C7B" w:rsidRDefault="00203302" w:rsidP="00E0162C">
            <w:pPr>
              <w:spacing w:after="60"/>
              <w:ind w:left="1985" w:hanging="1985"/>
              <w:rPr>
                <w:rFonts w:ascii="Arial" w:hAnsi="Arial" w:cs="Arial"/>
                <w:bCs/>
                <w:lang w:val="en-US"/>
              </w:rPr>
            </w:pPr>
          </w:p>
          <w:p w14:paraId="1EBABE7D" w14:textId="77777777" w:rsidR="00C82D96" w:rsidRDefault="00C82D96" w:rsidP="00C82D96">
            <w:pPr>
              <w:tabs>
                <w:tab w:val="left" w:pos="2268"/>
              </w:tabs>
              <w:rPr>
                <w:rFonts w:ascii="Arial" w:hAnsi="Arial" w:cs="Arial"/>
                <w:bCs/>
              </w:rPr>
            </w:pPr>
            <w:r>
              <w:rPr>
                <w:rFonts w:ascii="Arial" w:hAnsi="Arial" w:cs="Arial"/>
                <w:b/>
              </w:rPr>
              <w:t>Contact Person:</w:t>
            </w:r>
            <w:r>
              <w:rPr>
                <w:rFonts w:ascii="Arial" w:hAnsi="Arial" w:cs="Arial"/>
                <w:bCs/>
              </w:rPr>
              <w:tab/>
            </w:r>
          </w:p>
          <w:p w14:paraId="7D2A951A" w14:textId="4E9307E2" w:rsidR="00C82D96" w:rsidRPr="00C82D96" w:rsidRDefault="00C82D96" w:rsidP="00C82D96">
            <w:pPr>
              <w:tabs>
                <w:tab w:val="left" w:pos="2268"/>
              </w:tabs>
              <w:ind w:left="568"/>
              <w:rPr>
                <w:rFonts w:ascii="Arial" w:hAnsi="Arial" w:cs="Arial"/>
              </w:rPr>
            </w:pPr>
            <w:r w:rsidRPr="00C82D96">
              <w:rPr>
                <w:rFonts w:ascii="Arial" w:hAnsi="Arial" w:cs="Arial"/>
                <w:b/>
              </w:rPr>
              <w:t>Name:</w:t>
            </w:r>
            <w:r w:rsidRPr="00C82D96">
              <w:rPr>
                <w:rFonts w:ascii="Arial" w:hAnsi="Arial" w:cs="Arial"/>
                <w:b/>
              </w:rPr>
              <w:tab/>
            </w:r>
            <w:r w:rsidRPr="00C82D96">
              <w:rPr>
                <w:rFonts w:ascii="Arial" w:hAnsi="Arial" w:cs="Arial" w:hint="eastAsia"/>
              </w:rPr>
              <w:t>Wang</w:t>
            </w:r>
            <w:r w:rsidR="00C011B2">
              <w:rPr>
                <w:rFonts w:ascii="Arial" w:hAnsi="Arial" w:cs="Arial"/>
              </w:rPr>
              <w:t>, He</w:t>
            </w:r>
            <w:r w:rsidRPr="00C82D96">
              <w:rPr>
                <w:rFonts w:ascii="Arial" w:hAnsi="Arial" w:cs="Arial" w:hint="eastAsia"/>
              </w:rPr>
              <w:t xml:space="preserve"> (Jackson)</w:t>
            </w:r>
            <w:r w:rsidRPr="00C82D96">
              <w:rPr>
                <w:rFonts w:ascii="Arial" w:hAnsi="Arial" w:cs="Arial"/>
              </w:rPr>
              <w:tab/>
            </w:r>
          </w:p>
          <w:p w14:paraId="65A70286" w14:textId="77777777" w:rsidR="00C82D96" w:rsidRPr="00C82D96" w:rsidRDefault="00C82D96" w:rsidP="00C82D96">
            <w:pPr>
              <w:tabs>
                <w:tab w:val="left" w:pos="2268"/>
              </w:tabs>
              <w:ind w:left="568"/>
              <w:rPr>
                <w:rFonts w:ascii="Arial" w:hAnsi="Arial" w:cs="Arial"/>
                <w:b/>
              </w:rPr>
            </w:pPr>
            <w:r w:rsidRPr="00C82D96">
              <w:rPr>
                <w:rFonts w:ascii="Arial" w:hAnsi="Arial" w:cs="Arial"/>
                <w:b/>
              </w:rPr>
              <w:t>E-mail Address:</w:t>
            </w:r>
            <w:r w:rsidRPr="00C82D96">
              <w:rPr>
                <w:rFonts w:ascii="Arial" w:hAnsi="Arial" w:cs="Arial"/>
                <w:b/>
              </w:rPr>
              <w:tab/>
            </w:r>
            <w:r w:rsidRPr="00C82D96">
              <w:rPr>
                <w:rFonts w:ascii="Arial" w:hAnsi="Arial" w:cs="Arial" w:hint="eastAsia"/>
              </w:rPr>
              <w:t>h0809(dot)wang(at)samsung(dot)</w:t>
            </w:r>
            <w:r w:rsidRPr="00C82D96">
              <w:rPr>
                <w:rFonts w:ascii="Arial" w:hAnsi="Arial" w:cs="Arial"/>
              </w:rPr>
              <w:t>com</w:t>
            </w:r>
          </w:p>
          <w:p w14:paraId="0BD08659" w14:textId="77777777" w:rsidR="00203302" w:rsidRPr="00654C7B" w:rsidRDefault="00203302" w:rsidP="00E0162C">
            <w:pPr>
              <w:spacing w:after="60"/>
              <w:ind w:left="1985" w:hanging="1985"/>
              <w:rPr>
                <w:rFonts w:ascii="Arial" w:hAnsi="Arial" w:cs="Arial"/>
                <w:b/>
                <w:lang w:val="en-US"/>
              </w:rPr>
            </w:pPr>
          </w:p>
          <w:p w14:paraId="59BEC598" w14:textId="5D0ED1B0" w:rsidR="00203302" w:rsidRPr="00654C7B" w:rsidRDefault="00203302" w:rsidP="00E0162C">
            <w:pPr>
              <w:spacing w:after="60"/>
              <w:ind w:left="1985" w:hanging="1985"/>
              <w:rPr>
                <w:rFonts w:ascii="Arial" w:hAnsi="Arial" w:cs="Arial"/>
                <w:bCs/>
                <w:lang w:val="en-US"/>
              </w:rPr>
            </w:pPr>
            <w:r w:rsidRPr="00654C7B">
              <w:rPr>
                <w:rFonts w:ascii="Arial" w:hAnsi="Arial" w:cs="Arial"/>
                <w:b/>
                <w:lang w:val="en-US"/>
              </w:rPr>
              <w:t>Attachments:</w:t>
            </w:r>
            <w:r w:rsidRPr="00654C7B">
              <w:rPr>
                <w:rFonts w:ascii="Arial" w:hAnsi="Arial" w:cs="Arial"/>
                <w:bCs/>
                <w:lang w:val="en-US"/>
              </w:rPr>
              <w:tab/>
            </w:r>
            <w:r w:rsidR="00C82D96">
              <w:rPr>
                <w:rFonts w:ascii="Arial" w:hAnsi="Arial" w:cs="Arial"/>
                <w:bCs/>
                <w:lang w:val="en-US"/>
              </w:rPr>
              <w:t>N/A</w:t>
            </w:r>
          </w:p>
          <w:p w14:paraId="06AF3A14" w14:textId="77777777" w:rsidR="00203302" w:rsidRPr="00654C7B" w:rsidRDefault="00203302" w:rsidP="00E0162C">
            <w:pPr>
              <w:pBdr>
                <w:bottom w:val="single" w:sz="4" w:space="1" w:color="auto"/>
              </w:pBdr>
              <w:rPr>
                <w:rFonts w:ascii="Arial" w:hAnsi="Arial" w:cs="Arial"/>
                <w:lang w:val="en-US"/>
              </w:rPr>
            </w:pPr>
          </w:p>
          <w:p w14:paraId="0B53CD49" w14:textId="77777777" w:rsidR="00203302" w:rsidRPr="00654C7B" w:rsidRDefault="00203302" w:rsidP="00E0162C">
            <w:pPr>
              <w:rPr>
                <w:rFonts w:ascii="Arial" w:hAnsi="Arial" w:cs="Arial"/>
                <w:lang w:val="en-US"/>
              </w:rPr>
            </w:pPr>
          </w:p>
          <w:p w14:paraId="28F72FF4" w14:textId="77777777" w:rsidR="00203302" w:rsidRPr="00654C7B" w:rsidRDefault="00203302" w:rsidP="00E0162C">
            <w:pPr>
              <w:spacing w:after="120"/>
              <w:rPr>
                <w:rFonts w:ascii="Arial" w:hAnsi="Arial" w:cs="Arial"/>
                <w:b/>
                <w:lang w:val="en-US"/>
              </w:rPr>
            </w:pPr>
            <w:r w:rsidRPr="00654C7B">
              <w:rPr>
                <w:rFonts w:ascii="Arial" w:hAnsi="Arial" w:cs="Arial"/>
                <w:b/>
                <w:lang w:val="en-US"/>
              </w:rPr>
              <w:t>1. Overall Description:</w:t>
            </w:r>
          </w:p>
          <w:p w14:paraId="66DF67F7" w14:textId="380690F8" w:rsidR="00FD5507" w:rsidRPr="00FD5507" w:rsidRDefault="00203302" w:rsidP="00FD5507">
            <w:pPr>
              <w:pStyle w:val="Header"/>
              <w:rPr>
                <w:rFonts w:cs="Arial"/>
                <w:b w:val="0"/>
                <w:lang w:val="en-US"/>
              </w:rPr>
            </w:pPr>
            <w:r w:rsidRPr="00FD5507">
              <w:rPr>
                <w:rFonts w:cs="Arial"/>
                <w:b w:val="0"/>
                <w:lang w:val="en-US"/>
              </w:rPr>
              <w:t>In the Rel-17 work item on NR support for high speed train scenario in FR2 (NR_HST_FR2), RAN4 has agreed to</w:t>
            </w:r>
            <w:r w:rsidR="00FD5507" w:rsidRPr="00FD5507">
              <w:rPr>
                <w:rFonts w:cs="Arial"/>
                <w:b w:val="0"/>
                <w:lang w:val="en-US"/>
              </w:rPr>
              <w:t xml:space="preserve"> define two sets of enhanced RRM requirements</w:t>
            </w:r>
            <w:r w:rsidR="00FD5507">
              <w:rPr>
                <w:rFonts w:cs="Arial"/>
                <w:b w:val="0"/>
                <w:lang w:val="en-US"/>
              </w:rPr>
              <w:t xml:space="preserve"> for both RRC Connected and Idle mode, which differs</w:t>
            </w:r>
            <w:r w:rsidR="00FD5507" w:rsidRPr="00FD5507">
              <w:rPr>
                <w:rFonts w:cs="Arial"/>
                <w:b w:val="0"/>
                <w:lang w:val="en-US"/>
              </w:rPr>
              <w:t xml:space="preserve"> in terms of number of RX beams (i.e. RX beam sweeping scaling factor) per UE</w:t>
            </w:r>
            <w:r w:rsidR="00FD5507">
              <w:rPr>
                <w:rFonts w:cs="Arial"/>
                <w:b w:val="0"/>
                <w:lang w:val="en-US"/>
              </w:rPr>
              <w:t>:</w:t>
            </w:r>
          </w:p>
          <w:p w14:paraId="23A46246" w14:textId="179E3A96" w:rsidR="00FD5507" w:rsidRPr="00FD5507" w:rsidRDefault="00FD5507" w:rsidP="00FD5507">
            <w:pPr>
              <w:pStyle w:val="Header"/>
              <w:numPr>
                <w:ilvl w:val="0"/>
                <w:numId w:val="22"/>
              </w:numPr>
              <w:rPr>
                <w:rFonts w:cs="Arial"/>
                <w:b w:val="0"/>
                <w:lang w:val="en-US"/>
              </w:rPr>
            </w:pPr>
            <w:r w:rsidRPr="00FD5507">
              <w:rPr>
                <w:rFonts w:cs="Arial"/>
                <w:b w:val="0"/>
                <w:lang w:val="en-US"/>
              </w:rPr>
              <w:t>Set 1: 2 RX beams</w:t>
            </w:r>
          </w:p>
          <w:p w14:paraId="2DF77397" w14:textId="2C3A5566" w:rsidR="00203302" w:rsidRPr="00FD5507" w:rsidRDefault="00FD5507" w:rsidP="00FD5507">
            <w:pPr>
              <w:pStyle w:val="Header"/>
              <w:numPr>
                <w:ilvl w:val="0"/>
                <w:numId w:val="22"/>
              </w:numPr>
              <w:rPr>
                <w:rFonts w:cs="Arial"/>
                <w:b w:val="0"/>
                <w:lang w:val="en-US"/>
              </w:rPr>
            </w:pPr>
            <w:r w:rsidRPr="00FD5507">
              <w:rPr>
                <w:rFonts w:cs="Arial"/>
                <w:b w:val="0"/>
                <w:lang w:val="en-US"/>
              </w:rPr>
              <w:t>Set 2: 6 RX beams</w:t>
            </w:r>
          </w:p>
          <w:p w14:paraId="57302495" w14:textId="703B553E" w:rsidR="00CB16D9" w:rsidRDefault="00FD5507" w:rsidP="00E0162C">
            <w:pPr>
              <w:pStyle w:val="Header"/>
              <w:rPr>
                <w:rFonts w:cs="Arial"/>
                <w:b w:val="0"/>
                <w:lang w:val="en-US"/>
              </w:rPr>
            </w:pPr>
            <w:r>
              <w:rPr>
                <w:rFonts w:cs="Arial"/>
                <w:b w:val="0"/>
                <w:lang w:val="en-US"/>
              </w:rPr>
              <w:lastRenderedPageBreak/>
              <w:t>Accor</w:t>
            </w:r>
            <w:r w:rsidRPr="00FD5507">
              <w:rPr>
                <w:rFonts w:cs="Arial"/>
                <w:b w:val="0"/>
                <w:lang w:val="en-US"/>
              </w:rPr>
              <w:t>d</w:t>
            </w:r>
            <w:r>
              <w:rPr>
                <w:rFonts w:cs="Arial"/>
                <w:b w:val="0"/>
                <w:lang w:val="en-US"/>
              </w:rPr>
              <w:t>i</w:t>
            </w:r>
            <w:r w:rsidRPr="00FD5507">
              <w:rPr>
                <w:rFonts w:cs="Arial"/>
                <w:b w:val="0"/>
                <w:lang w:val="en-US"/>
              </w:rPr>
              <w:t xml:space="preserve">ngly, </w:t>
            </w:r>
            <w:r>
              <w:rPr>
                <w:rFonts w:cs="Arial"/>
                <w:b w:val="0"/>
                <w:lang w:val="en-US"/>
              </w:rPr>
              <w:t>there is the necessity of introducing network signaling to configure UE to follow either Set 1 or Set 2 enhanced RRM requirements</w:t>
            </w:r>
            <w:r w:rsidR="003D1F26">
              <w:rPr>
                <w:rFonts w:cs="Arial"/>
                <w:b w:val="0"/>
                <w:lang w:val="en-US"/>
              </w:rPr>
              <w:t xml:space="preserve">, </w:t>
            </w:r>
            <w:r w:rsidR="003D1F26" w:rsidRPr="003D1F26">
              <w:rPr>
                <w:rFonts w:cs="Arial"/>
                <w:b w:val="0"/>
                <w:lang w:val="en-US"/>
              </w:rPr>
              <w:t>as specified in TS 38.133</w:t>
            </w:r>
            <w:r>
              <w:rPr>
                <w:rFonts w:cs="Arial"/>
                <w:b w:val="0"/>
                <w:lang w:val="en-US"/>
              </w:rPr>
              <w:t xml:space="preserve">. </w:t>
            </w:r>
          </w:p>
          <w:p w14:paraId="7BE6FC94" w14:textId="3B238470" w:rsidR="006D77BF" w:rsidRDefault="006D77BF" w:rsidP="00E0162C">
            <w:pPr>
              <w:pStyle w:val="Header"/>
              <w:rPr>
                <w:rFonts w:cs="Arial"/>
                <w:b w:val="0"/>
                <w:lang w:val="en-US"/>
              </w:rPr>
            </w:pPr>
            <w:r>
              <w:rPr>
                <w:rFonts w:cs="Arial"/>
                <w:b w:val="0"/>
                <w:lang w:val="en-US"/>
              </w:rPr>
              <w:t>Furthermore, RAN4 agreed to introduce</w:t>
            </w:r>
            <w:r w:rsidRPr="006D77BF">
              <w:rPr>
                <w:rFonts w:cs="Arial"/>
                <w:b w:val="0"/>
                <w:lang w:val="en-US"/>
              </w:rPr>
              <w:t xml:space="preserve"> new NW signaling is introduced for NW to enable the one shot large UL timing adjustment</w:t>
            </w:r>
            <w:r w:rsidR="009F53D9">
              <w:rPr>
                <w:rFonts w:cs="Arial"/>
                <w:b w:val="0"/>
                <w:lang w:val="en-US"/>
              </w:rPr>
              <w:t xml:space="preserve">. If the signaling is present, FR2 power class 6 UE shall apply the </w:t>
            </w:r>
            <w:r w:rsidR="009F53D9" w:rsidRPr="009F53D9">
              <w:rPr>
                <w:rFonts w:cs="Arial"/>
                <w:b w:val="0"/>
                <w:lang w:val="en-US"/>
              </w:rPr>
              <w:t>RRM requirement defined for one shot large UL timing adjustment</w:t>
            </w:r>
            <w:r w:rsidR="009F53D9">
              <w:rPr>
                <w:rFonts w:cs="Arial"/>
                <w:b w:val="0"/>
                <w:lang w:val="en-US"/>
              </w:rPr>
              <w:t xml:space="preserve">, as specified in TS 38.133. </w:t>
            </w:r>
          </w:p>
          <w:p w14:paraId="5443513F" w14:textId="46EBF54F" w:rsidR="00BE54A6" w:rsidRDefault="009F53D9" w:rsidP="00E0162C">
            <w:pPr>
              <w:pStyle w:val="Header"/>
              <w:rPr>
                <w:rFonts w:cs="Arial"/>
                <w:b w:val="0"/>
                <w:lang w:val="en-US"/>
              </w:rPr>
            </w:pPr>
            <w:r>
              <w:rPr>
                <w:rFonts w:cs="Arial"/>
                <w:b w:val="0"/>
                <w:lang w:val="en-US"/>
              </w:rPr>
              <w:t xml:space="preserve">It should be noted that the above two network signalings are only applicable to FR2 power class 6 UE, which is FR2 UE type for high speed train roof-mounted UE. </w:t>
            </w:r>
            <w:r w:rsidR="00BE54A6">
              <w:rPr>
                <w:rFonts w:cs="Arial"/>
                <w:b w:val="0"/>
                <w:lang w:val="en-US"/>
              </w:rPr>
              <w:t>RAN4 suggest the signaling design</w:t>
            </w:r>
            <w:r w:rsidR="006D77BF">
              <w:rPr>
                <w:rFonts w:cs="Arial"/>
                <w:b w:val="0"/>
                <w:lang w:val="en-US"/>
              </w:rPr>
              <w:t xml:space="preserve"> for above two features</w:t>
            </w:r>
            <w:r w:rsidR="00BE54A6">
              <w:rPr>
                <w:rFonts w:cs="Arial"/>
                <w:b w:val="0"/>
                <w:lang w:val="en-US"/>
              </w:rPr>
              <w:t xml:space="preserve"> </w:t>
            </w:r>
            <w:r w:rsidR="00CB16D9">
              <w:rPr>
                <w:rFonts w:cs="Arial"/>
                <w:b w:val="0"/>
                <w:lang w:val="en-US"/>
              </w:rPr>
              <w:t>can follow</w:t>
            </w:r>
            <w:r w:rsidR="006D77BF">
              <w:rPr>
                <w:rFonts w:cs="Arial"/>
                <w:b w:val="0"/>
                <w:lang w:val="en-US"/>
              </w:rPr>
              <w:t xml:space="preserve"> the similar</w:t>
            </w:r>
            <w:r w:rsidR="00CB16D9">
              <w:rPr>
                <w:rFonts w:cs="Arial"/>
                <w:b w:val="0"/>
                <w:lang w:val="en-US"/>
              </w:rPr>
              <w:t xml:space="preserve"> Rel-16 flag for </w:t>
            </w:r>
            <w:r w:rsidR="00CB16D9" w:rsidRPr="006D77BF">
              <w:rPr>
                <w:rFonts w:cs="Arial"/>
                <w:b w:val="0"/>
                <w:i/>
                <w:lang w:val="en-US"/>
              </w:rPr>
              <w:t>highSpeedMeasFlag-r16</w:t>
            </w:r>
            <w:r w:rsidR="003D1F26">
              <w:rPr>
                <w:rFonts w:cs="Arial"/>
                <w:b w:val="0"/>
                <w:lang w:val="en-US"/>
              </w:rPr>
              <w:t xml:space="preserve"> to be contained in </w:t>
            </w:r>
            <w:r w:rsidR="003D1F26" w:rsidRPr="003D1F26">
              <w:rPr>
                <w:rFonts w:cs="Arial"/>
                <w:b w:val="0"/>
                <w:i/>
                <w:lang w:val="en-US"/>
              </w:rPr>
              <w:t>HighSpeedConfig</w:t>
            </w:r>
            <w:r w:rsidR="00CB16D9">
              <w:rPr>
                <w:rFonts w:cs="Arial"/>
                <w:b w:val="0"/>
                <w:lang w:val="en-US"/>
              </w:rPr>
              <w:t xml:space="preserve">, with the </w:t>
            </w:r>
            <w:r w:rsidR="003D1F26">
              <w:rPr>
                <w:rFonts w:cs="Arial"/>
                <w:b w:val="0"/>
                <w:lang w:val="en-US"/>
              </w:rPr>
              <w:t>sugge</w:t>
            </w:r>
            <w:r>
              <w:rPr>
                <w:rFonts w:cs="Arial"/>
                <w:b w:val="0"/>
                <w:lang w:val="en-US"/>
              </w:rPr>
              <w:t>s</w:t>
            </w:r>
            <w:r w:rsidR="003D1F26">
              <w:rPr>
                <w:rFonts w:cs="Arial"/>
                <w:b w:val="0"/>
                <w:lang w:val="en-US"/>
              </w:rPr>
              <w:t xml:space="preserve">ted </w:t>
            </w:r>
            <w:r w:rsidR="00CB16D9">
              <w:rPr>
                <w:rFonts w:cs="Arial"/>
                <w:b w:val="0"/>
                <w:lang w:val="en-US"/>
              </w:rPr>
              <w:t xml:space="preserve">descriptions provided as below: </w:t>
            </w:r>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51"/>
            </w:tblGrid>
            <w:tr w:rsidR="003D1F26" w:rsidRPr="009C7017" w14:paraId="118E59BC" w14:textId="77777777" w:rsidTr="00E0162C">
              <w:trPr>
                <w:cantSplit/>
                <w:tblHeader/>
              </w:trPr>
              <w:tc>
                <w:tcPr>
                  <w:tcW w:w="9351" w:type="dxa"/>
                  <w:tcBorders>
                    <w:top w:val="single" w:sz="4" w:space="0" w:color="808080"/>
                    <w:left w:val="single" w:sz="4" w:space="0" w:color="808080"/>
                    <w:bottom w:val="single" w:sz="4" w:space="0" w:color="808080"/>
                    <w:right w:val="single" w:sz="4" w:space="0" w:color="808080"/>
                  </w:tcBorders>
                  <w:hideMark/>
                </w:tcPr>
                <w:p w14:paraId="3731EE43" w14:textId="77777777" w:rsidR="003D1F26" w:rsidRPr="009C7017" w:rsidRDefault="003D1F26" w:rsidP="003D1F26">
                  <w:pPr>
                    <w:pStyle w:val="TAH"/>
                    <w:rPr>
                      <w:lang w:eastAsia="en-GB"/>
                    </w:rPr>
                  </w:pPr>
                  <w:r w:rsidRPr="009C7017">
                    <w:rPr>
                      <w:i/>
                      <w:noProof/>
                      <w:lang w:eastAsia="en-GB"/>
                    </w:rPr>
                    <w:t>HighSpeedConfig</w:t>
                  </w:r>
                  <w:r w:rsidRPr="009C7017">
                    <w:rPr>
                      <w:noProof/>
                      <w:lang w:eastAsia="en-GB"/>
                    </w:rPr>
                    <w:t xml:space="preserve"> field descriptions</w:t>
                  </w:r>
                </w:p>
              </w:tc>
            </w:tr>
            <w:tr w:rsidR="003D1F26" w:rsidRPr="009C7017" w14:paraId="40CF640A" w14:textId="77777777" w:rsidTr="009F53D9">
              <w:trPr>
                <w:cantSplit/>
                <w:trHeight w:val="1182"/>
              </w:trPr>
              <w:tc>
                <w:tcPr>
                  <w:tcW w:w="9351" w:type="dxa"/>
                  <w:tcBorders>
                    <w:top w:val="single" w:sz="4" w:space="0" w:color="808080"/>
                    <w:left w:val="single" w:sz="4" w:space="0" w:color="808080"/>
                    <w:bottom w:val="single" w:sz="4" w:space="0" w:color="808080"/>
                    <w:right w:val="single" w:sz="4" w:space="0" w:color="808080"/>
                  </w:tcBorders>
                  <w:hideMark/>
                </w:tcPr>
                <w:p w14:paraId="1D152929" w14:textId="77777777" w:rsidR="003D1F26" w:rsidRPr="00CB16D9" w:rsidRDefault="003D1F26" w:rsidP="003D1F26">
                  <w:pPr>
                    <w:pStyle w:val="TAL"/>
                    <w:rPr>
                      <w:b/>
                      <w:bCs/>
                      <w:i/>
                      <w:iCs/>
                      <w:lang w:val="en-US"/>
                    </w:rPr>
                  </w:pPr>
                  <w:r>
                    <w:rPr>
                      <w:b/>
                      <w:bCs/>
                      <w:i/>
                      <w:iCs/>
                      <w:lang w:val="en-US"/>
                    </w:rPr>
                    <w:t>[h</w:t>
                  </w:r>
                  <w:r w:rsidRPr="009C7017">
                    <w:rPr>
                      <w:b/>
                      <w:bCs/>
                      <w:i/>
                      <w:iCs/>
                    </w:rPr>
                    <w:t>ighSpeedMeas</w:t>
                  </w:r>
                  <w:r>
                    <w:rPr>
                      <w:b/>
                      <w:bCs/>
                      <w:i/>
                      <w:iCs/>
                      <w:lang w:val="en-US"/>
                    </w:rPr>
                    <w:t>FR2Flag]</w:t>
                  </w:r>
                </w:p>
                <w:p w14:paraId="4FD8D5A5" w14:textId="77777777" w:rsidR="003D1F26" w:rsidRDefault="003D1F26" w:rsidP="003D1F26">
                  <w:pPr>
                    <w:pStyle w:val="TAL"/>
                  </w:pPr>
                  <w:r w:rsidRPr="009C7017">
                    <w:t xml:space="preserve">If the field is </w:t>
                  </w:r>
                  <w:r>
                    <w:rPr>
                      <w:lang w:val="en-US"/>
                    </w:rPr>
                    <w:t>set1</w:t>
                  </w:r>
                  <w:r w:rsidRPr="009C7017">
                    <w:t xml:space="preserve"> </w:t>
                  </w:r>
                  <w:r w:rsidRPr="009C7017">
                    <w:rPr>
                      <w:rFonts w:cs="Arial"/>
                      <w:szCs w:val="18"/>
                    </w:rPr>
                    <w:t>and</w:t>
                  </w:r>
                  <w:r w:rsidRPr="009C7017">
                    <w:rPr>
                      <w:rStyle w:val="apple-converted-space"/>
                      <w:rFonts w:cs="Arial"/>
                      <w:szCs w:val="18"/>
                    </w:rPr>
                    <w:t xml:space="preserve"> </w:t>
                  </w:r>
                  <w:r w:rsidRPr="009C7017">
                    <w:rPr>
                      <w:rFonts w:cs="Arial"/>
                      <w:szCs w:val="18"/>
                    </w:rPr>
                    <w:t xml:space="preserve">UE </w:t>
                  </w:r>
                  <w:r>
                    <w:rPr>
                      <w:rFonts w:cs="Arial"/>
                      <w:szCs w:val="18"/>
                      <w:lang w:val="en-US"/>
                    </w:rPr>
                    <w:t>support FR2 power class 6</w:t>
                  </w:r>
                  <w:r w:rsidRPr="009C7017">
                    <w:t>, the UE shall apply the</w:t>
                  </w:r>
                  <w:r>
                    <w:rPr>
                      <w:lang w:val="en-US"/>
                    </w:rPr>
                    <w:t xml:space="preserve"> Set 1</w:t>
                  </w:r>
                  <w:r w:rsidRPr="009C7017">
                    <w:t xml:space="preserve"> enhanced RRM requirements </w:t>
                  </w:r>
                  <w:r>
                    <w:rPr>
                      <w:lang w:val="en-US"/>
                    </w:rPr>
                    <w:t>for FR2 HST UE</w:t>
                  </w:r>
                  <w:r w:rsidRPr="009C7017">
                    <w:t xml:space="preserve"> as specified in TS 38.133 [14].</w:t>
                  </w:r>
                </w:p>
                <w:p w14:paraId="4C890D48" w14:textId="77777777" w:rsidR="003D1F26" w:rsidRPr="009C7017" w:rsidRDefault="003D1F26" w:rsidP="003D1F26">
                  <w:pPr>
                    <w:pStyle w:val="TAL"/>
                  </w:pPr>
                  <w:r w:rsidRPr="009C7017">
                    <w:t xml:space="preserve">If the field is </w:t>
                  </w:r>
                  <w:r>
                    <w:rPr>
                      <w:lang w:val="en-US"/>
                    </w:rPr>
                    <w:t>set2</w:t>
                  </w:r>
                  <w:r w:rsidRPr="009C7017">
                    <w:t xml:space="preserve"> </w:t>
                  </w:r>
                  <w:r w:rsidRPr="009C7017">
                    <w:rPr>
                      <w:rFonts w:cs="Arial"/>
                      <w:szCs w:val="18"/>
                    </w:rPr>
                    <w:t>and</w:t>
                  </w:r>
                  <w:r w:rsidRPr="009C7017">
                    <w:rPr>
                      <w:rStyle w:val="apple-converted-space"/>
                      <w:rFonts w:cs="Arial"/>
                      <w:szCs w:val="18"/>
                    </w:rPr>
                    <w:t xml:space="preserve"> </w:t>
                  </w:r>
                  <w:r w:rsidRPr="009C7017">
                    <w:rPr>
                      <w:rFonts w:cs="Arial"/>
                      <w:szCs w:val="18"/>
                    </w:rPr>
                    <w:t xml:space="preserve">UE </w:t>
                  </w:r>
                  <w:r>
                    <w:rPr>
                      <w:rFonts w:cs="Arial"/>
                      <w:szCs w:val="18"/>
                      <w:lang w:val="en-US"/>
                    </w:rPr>
                    <w:t>support FR2 power class 6</w:t>
                  </w:r>
                  <w:r w:rsidRPr="009C7017">
                    <w:t>, the UE shall apply the</w:t>
                  </w:r>
                  <w:r>
                    <w:rPr>
                      <w:lang w:val="en-US"/>
                    </w:rPr>
                    <w:t xml:space="preserve"> Set 2</w:t>
                  </w:r>
                  <w:r w:rsidRPr="009C7017">
                    <w:t xml:space="preserve"> enhanced RRM requirements </w:t>
                  </w:r>
                  <w:r>
                    <w:rPr>
                      <w:lang w:val="en-US"/>
                    </w:rPr>
                    <w:t>for FR2 HST UE</w:t>
                  </w:r>
                  <w:r w:rsidRPr="009C7017">
                    <w:t xml:space="preserve"> as specified in TS 38.133 [14].</w:t>
                  </w:r>
                </w:p>
              </w:tc>
            </w:tr>
            <w:tr w:rsidR="006D77BF" w:rsidRPr="009C7017" w14:paraId="12F2513E" w14:textId="77777777" w:rsidTr="009F53D9">
              <w:trPr>
                <w:cantSplit/>
                <w:trHeight w:val="843"/>
              </w:trPr>
              <w:tc>
                <w:tcPr>
                  <w:tcW w:w="9351" w:type="dxa"/>
                  <w:tcBorders>
                    <w:top w:val="single" w:sz="4" w:space="0" w:color="808080"/>
                    <w:left w:val="single" w:sz="4" w:space="0" w:color="808080"/>
                    <w:bottom w:val="single" w:sz="4" w:space="0" w:color="808080"/>
                    <w:right w:val="single" w:sz="4" w:space="0" w:color="808080"/>
                  </w:tcBorders>
                </w:tcPr>
                <w:p w14:paraId="50FBC7CC" w14:textId="09092583" w:rsidR="006D77BF" w:rsidRPr="00CB16D9" w:rsidRDefault="006D77BF" w:rsidP="006D77BF">
                  <w:pPr>
                    <w:pStyle w:val="TAL"/>
                    <w:rPr>
                      <w:b/>
                      <w:bCs/>
                      <w:i/>
                      <w:iCs/>
                      <w:lang w:val="en-US"/>
                    </w:rPr>
                  </w:pPr>
                  <w:r>
                    <w:rPr>
                      <w:b/>
                      <w:bCs/>
                      <w:i/>
                      <w:iCs/>
                      <w:lang w:val="en-US"/>
                    </w:rPr>
                    <w:t>[h</w:t>
                  </w:r>
                  <w:r w:rsidRPr="009C7017">
                    <w:rPr>
                      <w:b/>
                      <w:bCs/>
                      <w:i/>
                      <w:iCs/>
                    </w:rPr>
                    <w:t>ighSpeed</w:t>
                  </w:r>
                  <w:r>
                    <w:rPr>
                      <w:b/>
                      <w:bCs/>
                      <w:i/>
                      <w:iCs/>
                      <w:lang w:val="en-US"/>
                    </w:rPr>
                    <w:t>OneShotLarge</w:t>
                  </w:r>
                  <w:r w:rsidR="0010562F">
                    <w:rPr>
                      <w:b/>
                      <w:bCs/>
                      <w:i/>
                      <w:iCs/>
                      <w:lang w:val="en-US"/>
                    </w:rPr>
                    <w:t>UL</w:t>
                  </w:r>
                  <w:r>
                    <w:rPr>
                      <w:b/>
                      <w:bCs/>
                      <w:i/>
                      <w:iCs/>
                      <w:lang w:val="en-US"/>
                    </w:rPr>
                    <w:t>TimingAdjustmentFR2Flag]</w:t>
                  </w:r>
                </w:p>
                <w:p w14:paraId="2DAAF7D4" w14:textId="349DDADA" w:rsidR="006D77BF" w:rsidRPr="006D77BF" w:rsidRDefault="006D77BF" w:rsidP="0010562F">
                  <w:pPr>
                    <w:pStyle w:val="TAL"/>
                  </w:pPr>
                  <w:r w:rsidRPr="009C7017">
                    <w:t xml:space="preserve">If the field is </w:t>
                  </w:r>
                  <w:r>
                    <w:rPr>
                      <w:lang w:val="en-US"/>
                    </w:rPr>
                    <w:t>present,</w:t>
                  </w:r>
                  <w:r w:rsidRPr="009C7017">
                    <w:rPr>
                      <w:rStyle w:val="apple-converted-space"/>
                      <w:rFonts w:cs="Arial"/>
                      <w:szCs w:val="18"/>
                    </w:rPr>
                    <w:t xml:space="preserve"> </w:t>
                  </w:r>
                  <w:r w:rsidRPr="009C7017">
                    <w:rPr>
                      <w:rFonts w:cs="Arial"/>
                      <w:szCs w:val="18"/>
                    </w:rPr>
                    <w:t xml:space="preserve">UE </w:t>
                  </w:r>
                  <w:r>
                    <w:rPr>
                      <w:rFonts w:cs="Arial"/>
                      <w:szCs w:val="18"/>
                      <w:lang w:val="en-US"/>
                    </w:rPr>
                    <w:t>supporting FR2 power class 6</w:t>
                  </w:r>
                  <w:r w:rsidRPr="009C7017">
                    <w:t xml:space="preserve"> shall apply the</w:t>
                  </w:r>
                  <w:r>
                    <w:rPr>
                      <w:lang w:val="en-US"/>
                    </w:rPr>
                    <w:t xml:space="preserve"> </w:t>
                  </w:r>
                  <w:r>
                    <w:t>RRM requirement defined for one shot large UL</w:t>
                  </w:r>
                  <w:r w:rsidRPr="009C7017">
                    <w:t xml:space="preserve"> </w:t>
                  </w:r>
                  <w:r w:rsidR="0010562F">
                    <w:rPr>
                      <w:lang w:val="en-US"/>
                    </w:rPr>
                    <w:t xml:space="preserve">timing adjustment </w:t>
                  </w:r>
                  <w:r w:rsidRPr="009C7017">
                    <w:t>as specified in TS 38.133 [14].</w:t>
                  </w:r>
                </w:p>
              </w:tc>
            </w:tr>
          </w:tbl>
          <w:p w14:paraId="0D779A24" w14:textId="77777777" w:rsidR="00BE54A6" w:rsidRDefault="00BE54A6" w:rsidP="00E0162C">
            <w:pPr>
              <w:pStyle w:val="Header"/>
              <w:rPr>
                <w:rFonts w:cs="Arial"/>
                <w:b w:val="0"/>
                <w:lang w:val="en-US"/>
              </w:rPr>
            </w:pPr>
          </w:p>
          <w:p w14:paraId="091A3A6E" w14:textId="7214F134" w:rsidR="00203302" w:rsidRPr="00FD5507" w:rsidRDefault="00FD5507" w:rsidP="00E0162C">
            <w:pPr>
              <w:pStyle w:val="Header"/>
              <w:rPr>
                <w:rFonts w:cs="Arial"/>
                <w:b w:val="0"/>
                <w:lang w:val="en-US"/>
              </w:rPr>
            </w:pPr>
            <w:r w:rsidRPr="00FD5507">
              <w:rPr>
                <w:rFonts w:cs="Arial"/>
                <w:b w:val="0"/>
                <w:lang w:val="en-US"/>
              </w:rPr>
              <w:t>RAN4</w:t>
            </w:r>
            <w:r w:rsidR="0010562F">
              <w:rPr>
                <w:rFonts w:cs="Arial"/>
                <w:b w:val="0"/>
                <w:lang w:val="en-US"/>
              </w:rPr>
              <w:t xml:space="preserve"> </w:t>
            </w:r>
            <w:r w:rsidR="009F53D9">
              <w:rPr>
                <w:rFonts w:cs="Arial"/>
                <w:b w:val="0"/>
                <w:lang w:val="en-US"/>
              </w:rPr>
              <w:t>kindly asks RAN2 to design the</w:t>
            </w:r>
            <w:r w:rsidRPr="00FD5507">
              <w:rPr>
                <w:rFonts w:cs="Arial"/>
                <w:b w:val="0"/>
                <w:lang w:val="en-US"/>
              </w:rPr>
              <w:t xml:space="preserve"> </w:t>
            </w:r>
            <w:r w:rsidR="009F53D9">
              <w:rPr>
                <w:rFonts w:cs="Arial"/>
                <w:b w:val="0"/>
                <w:lang w:val="en-US"/>
              </w:rPr>
              <w:t xml:space="preserve">above two </w:t>
            </w:r>
            <w:r w:rsidRPr="00FD5507">
              <w:rPr>
                <w:rFonts w:cs="Arial"/>
                <w:b w:val="0"/>
                <w:lang w:val="en-US"/>
              </w:rPr>
              <w:t>network signaling</w:t>
            </w:r>
            <w:r w:rsidR="0010562F">
              <w:rPr>
                <w:rFonts w:cs="Arial"/>
                <w:b w:val="0"/>
                <w:lang w:val="en-US"/>
              </w:rPr>
              <w:t>s</w:t>
            </w:r>
            <w:r w:rsidRPr="00FD5507">
              <w:rPr>
                <w:rFonts w:cs="Arial"/>
                <w:b w:val="0"/>
                <w:lang w:val="en-US"/>
              </w:rPr>
              <w:t>, by taking the above information into account, to support Rel-17 NR FR2 HST operation.</w:t>
            </w:r>
          </w:p>
          <w:p w14:paraId="44CF3069" w14:textId="77777777" w:rsidR="00203302" w:rsidRPr="00654C7B" w:rsidRDefault="00203302" w:rsidP="00E0162C">
            <w:pPr>
              <w:pStyle w:val="Header"/>
              <w:rPr>
                <w:rFonts w:cs="Arial"/>
                <w:lang w:val="en-US"/>
              </w:rPr>
            </w:pPr>
          </w:p>
          <w:p w14:paraId="5B80F439" w14:textId="77777777" w:rsidR="00203302" w:rsidRPr="00654C7B" w:rsidRDefault="00203302" w:rsidP="00E0162C">
            <w:pPr>
              <w:spacing w:after="120"/>
              <w:rPr>
                <w:rFonts w:ascii="Arial" w:hAnsi="Arial" w:cs="Arial"/>
                <w:b/>
                <w:lang w:val="en-US"/>
              </w:rPr>
            </w:pPr>
            <w:r w:rsidRPr="00654C7B">
              <w:rPr>
                <w:rFonts w:ascii="Arial" w:hAnsi="Arial" w:cs="Arial"/>
                <w:b/>
                <w:lang w:val="en-US"/>
              </w:rPr>
              <w:t>2. Actions:</w:t>
            </w:r>
          </w:p>
          <w:p w14:paraId="7D2624DE" w14:textId="77777777" w:rsidR="00203302" w:rsidRPr="00654C7B" w:rsidRDefault="00203302" w:rsidP="00E0162C">
            <w:pPr>
              <w:spacing w:after="120"/>
              <w:ind w:left="1985" w:hanging="1985"/>
              <w:rPr>
                <w:rFonts w:ascii="Arial" w:hAnsi="Arial" w:cs="Arial"/>
                <w:b/>
                <w:lang w:val="en-US"/>
              </w:rPr>
            </w:pPr>
            <w:r w:rsidRPr="00654C7B">
              <w:rPr>
                <w:rFonts w:ascii="Arial" w:hAnsi="Arial" w:cs="Arial"/>
                <w:b/>
                <w:lang w:val="en-US"/>
              </w:rPr>
              <w:t xml:space="preserve">To </w:t>
            </w:r>
            <w:r>
              <w:rPr>
                <w:rFonts w:ascii="Arial" w:hAnsi="Arial" w:cs="Arial"/>
                <w:b/>
                <w:lang w:val="en-US"/>
              </w:rPr>
              <w:t>RAN WG2</w:t>
            </w:r>
            <w:r w:rsidRPr="00654C7B">
              <w:rPr>
                <w:rFonts w:ascii="Arial" w:hAnsi="Arial" w:cs="Arial"/>
                <w:b/>
                <w:lang w:val="en-US"/>
              </w:rPr>
              <w:t xml:space="preserve"> group.</w:t>
            </w:r>
          </w:p>
          <w:p w14:paraId="3B6143A6" w14:textId="0D3A4E59" w:rsidR="00203302" w:rsidRPr="00654C7B" w:rsidRDefault="00203302" w:rsidP="00E0162C">
            <w:pPr>
              <w:spacing w:after="120"/>
              <w:ind w:left="993" w:hanging="993"/>
              <w:rPr>
                <w:rFonts w:ascii="Arial" w:hAnsi="Arial" w:cs="Arial"/>
                <w:i/>
                <w:iCs/>
                <w:color w:val="FF0000"/>
                <w:lang w:val="en-US"/>
              </w:rPr>
            </w:pPr>
            <w:r w:rsidRPr="00654C7B">
              <w:rPr>
                <w:rFonts w:ascii="Arial" w:hAnsi="Arial" w:cs="Arial"/>
                <w:b/>
                <w:lang w:val="en-US"/>
              </w:rPr>
              <w:t xml:space="preserve">ACTION: </w:t>
            </w:r>
            <w:r w:rsidRPr="00654C7B">
              <w:rPr>
                <w:rFonts w:ascii="Arial" w:hAnsi="Arial" w:cs="Arial"/>
                <w:b/>
                <w:lang w:val="en-US"/>
              </w:rPr>
              <w:tab/>
            </w:r>
            <w:bookmarkStart w:id="2" w:name="_Hlk77584570"/>
            <w:r>
              <w:rPr>
                <w:rFonts w:ascii="Arial" w:hAnsi="Arial" w:cs="Arial"/>
                <w:lang w:val="en-US"/>
              </w:rPr>
              <w:t xml:space="preserve">RAN4 kindly </w:t>
            </w:r>
            <w:r w:rsidR="00C82D96">
              <w:rPr>
                <w:rFonts w:ascii="Arial" w:hAnsi="Arial" w:cs="Arial"/>
                <w:lang w:val="en-US"/>
              </w:rPr>
              <w:t>asks</w:t>
            </w:r>
            <w:r>
              <w:rPr>
                <w:rFonts w:ascii="Arial" w:hAnsi="Arial" w:cs="Arial"/>
                <w:lang w:val="en-US"/>
              </w:rPr>
              <w:t xml:space="preserve"> RAN2 to </w:t>
            </w:r>
            <w:r w:rsidR="0010562F">
              <w:rPr>
                <w:rFonts w:ascii="Arial" w:hAnsi="Arial" w:cs="Arial"/>
                <w:lang w:val="en-US"/>
              </w:rPr>
              <w:t xml:space="preserve">design </w:t>
            </w:r>
            <w:r w:rsidR="009F53D9">
              <w:rPr>
                <w:rFonts w:ascii="Arial" w:hAnsi="Arial" w:cs="Arial"/>
                <w:lang w:val="en-US"/>
              </w:rPr>
              <w:t>the above two</w:t>
            </w:r>
            <w:r w:rsidR="00C82D96">
              <w:rPr>
                <w:rFonts w:ascii="Arial" w:hAnsi="Arial" w:cs="Arial"/>
                <w:lang w:val="en-US"/>
              </w:rPr>
              <w:t xml:space="preserve"> </w:t>
            </w:r>
            <w:r>
              <w:rPr>
                <w:rFonts w:ascii="Arial" w:hAnsi="Arial" w:cs="Arial"/>
                <w:lang w:val="en-US"/>
              </w:rPr>
              <w:t xml:space="preserve">network </w:t>
            </w:r>
            <w:r w:rsidR="009F53D9">
              <w:rPr>
                <w:rFonts w:ascii="Arial" w:hAnsi="Arial" w:cs="Arial"/>
                <w:lang w:val="en-US"/>
              </w:rPr>
              <w:t>signalings</w:t>
            </w:r>
            <w:r w:rsidR="00C82D96">
              <w:rPr>
                <w:rFonts w:ascii="Arial" w:hAnsi="Arial" w:cs="Arial"/>
                <w:lang w:val="en-US"/>
              </w:rPr>
              <w:t xml:space="preserve">, by taking the above information into account, </w:t>
            </w:r>
            <w:r>
              <w:rPr>
                <w:rFonts w:ascii="Arial" w:hAnsi="Arial" w:cs="Arial"/>
                <w:lang w:val="en-US"/>
              </w:rPr>
              <w:t xml:space="preserve">to support Rel-17 </w:t>
            </w:r>
            <w:r w:rsidR="00C82D96">
              <w:rPr>
                <w:rFonts w:ascii="Arial" w:hAnsi="Arial" w:cs="Arial"/>
                <w:lang w:val="en-US"/>
              </w:rPr>
              <w:t xml:space="preserve">NR </w:t>
            </w:r>
            <w:r>
              <w:rPr>
                <w:rFonts w:ascii="Arial" w:hAnsi="Arial" w:cs="Arial"/>
                <w:lang w:val="en-US"/>
              </w:rPr>
              <w:t>FR2 HST</w:t>
            </w:r>
            <w:r w:rsidR="00C82D96">
              <w:rPr>
                <w:rFonts w:ascii="Arial" w:hAnsi="Arial" w:cs="Arial"/>
                <w:lang w:val="en-US"/>
              </w:rPr>
              <w:t xml:space="preserve"> operation</w:t>
            </w:r>
            <w:r>
              <w:rPr>
                <w:rFonts w:ascii="Arial" w:hAnsi="Arial" w:cs="Arial"/>
                <w:lang w:val="en-US"/>
              </w:rPr>
              <w:t>.</w:t>
            </w:r>
          </w:p>
          <w:bookmarkEnd w:id="2"/>
          <w:p w14:paraId="1D6CF978" w14:textId="77777777" w:rsidR="00203302" w:rsidRPr="00654C7B" w:rsidRDefault="00203302" w:rsidP="00E0162C">
            <w:pPr>
              <w:spacing w:after="120"/>
              <w:ind w:left="993" w:hanging="993"/>
              <w:rPr>
                <w:rFonts w:ascii="Arial" w:hAnsi="Arial" w:cs="Arial"/>
                <w:lang w:val="en-US"/>
              </w:rPr>
            </w:pPr>
          </w:p>
          <w:p w14:paraId="78AB32FA" w14:textId="77777777" w:rsidR="00203302" w:rsidRPr="00654C7B" w:rsidRDefault="00203302" w:rsidP="00E0162C">
            <w:pPr>
              <w:spacing w:after="120"/>
              <w:rPr>
                <w:rFonts w:ascii="Arial" w:hAnsi="Arial" w:cs="Arial"/>
                <w:b/>
                <w:lang w:val="en-US"/>
              </w:rPr>
            </w:pPr>
            <w:r w:rsidRPr="00654C7B">
              <w:rPr>
                <w:rFonts w:ascii="Arial" w:hAnsi="Arial" w:cs="Arial"/>
                <w:b/>
                <w:lang w:val="en-US"/>
              </w:rPr>
              <w:t xml:space="preserve">3. Date of Next </w:t>
            </w:r>
            <w:r>
              <w:rPr>
                <w:rFonts w:ascii="Arial" w:hAnsi="Arial" w:cs="Arial"/>
                <w:b/>
                <w:lang w:val="en-US"/>
              </w:rPr>
              <w:t>TSG-RAN WG4</w:t>
            </w:r>
            <w:r w:rsidRPr="00654C7B">
              <w:rPr>
                <w:rFonts w:ascii="Arial" w:hAnsi="Arial" w:cs="Arial"/>
                <w:b/>
                <w:lang w:val="en-US"/>
              </w:rPr>
              <w:t xml:space="preserve"> Meetings:</w:t>
            </w:r>
          </w:p>
          <w:p w14:paraId="20549070" w14:textId="782B7BD3" w:rsidR="00C82D96" w:rsidRDefault="00C82D96" w:rsidP="00C82D96">
            <w:pPr>
              <w:tabs>
                <w:tab w:val="left" w:pos="3686"/>
              </w:tabs>
              <w:spacing w:after="120"/>
              <w:rPr>
                <w:rFonts w:ascii="Arial" w:hAnsi="Arial" w:cs="Arial"/>
                <w:bCs/>
                <w:lang w:val="en-US"/>
              </w:rPr>
            </w:pPr>
            <w:r>
              <w:rPr>
                <w:rFonts w:ascii="Arial" w:hAnsi="Arial" w:cs="Arial"/>
                <w:bCs/>
                <w:lang w:val="en-US"/>
              </w:rPr>
              <w:t>TSG-RAN WG4 Meeting #102-e</w:t>
            </w:r>
            <w:r>
              <w:rPr>
                <w:rFonts w:ascii="Arial" w:hAnsi="Arial" w:cs="Arial"/>
                <w:bCs/>
                <w:lang w:val="en-US"/>
              </w:rPr>
              <w:tab/>
              <w:t>21 Feb. – 3 March 2022</w:t>
            </w:r>
            <w:r>
              <w:rPr>
                <w:rFonts w:ascii="Arial" w:hAnsi="Arial" w:cs="Arial"/>
                <w:bCs/>
                <w:lang w:val="en-US"/>
              </w:rPr>
              <w:tab/>
            </w:r>
            <w:r>
              <w:rPr>
                <w:rFonts w:ascii="Arial" w:hAnsi="Arial" w:cs="Arial"/>
                <w:bCs/>
                <w:lang w:val="en-US"/>
              </w:rPr>
              <w:tab/>
            </w:r>
            <w:r w:rsidR="0010562F">
              <w:rPr>
                <w:rFonts w:ascii="Arial" w:hAnsi="Arial" w:cs="Arial"/>
                <w:bCs/>
                <w:lang w:val="en-US"/>
              </w:rPr>
              <w:t>e-M</w:t>
            </w:r>
            <w:r w:rsidRPr="00654C7B">
              <w:rPr>
                <w:rFonts w:ascii="Arial" w:hAnsi="Arial" w:cs="Arial"/>
                <w:bCs/>
                <w:lang w:val="en-US"/>
              </w:rPr>
              <w:t>eeting</w:t>
            </w:r>
          </w:p>
          <w:p w14:paraId="08DE382D" w14:textId="5405CE14" w:rsidR="00203302" w:rsidRPr="00C011B2" w:rsidRDefault="00C82D96" w:rsidP="0010562F">
            <w:pPr>
              <w:tabs>
                <w:tab w:val="left" w:pos="3686"/>
              </w:tabs>
              <w:spacing w:after="120"/>
              <w:rPr>
                <w:rFonts w:ascii="Arial" w:hAnsi="Arial" w:cs="Arial"/>
                <w:bCs/>
                <w:lang w:val="en-US"/>
              </w:rPr>
            </w:pPr>
            <w:r>
              <w:rPr>
                <w:rFonts w:ascii="Arial" w:hAnsi="Arial" w:cs="Arial"/>
                <w:bCs/>
                <w:lang w:val="en-US"/>
              </w:rPr>
              <w:t>TSG-RAN WG4 Meeting #103</w:t>
            </w:r>
            <w:r w:rsidRPr="00654C7B">
              <w:rPr>
                <w:rFonts w:ascii="Arial" w:hAnsi="Arial" w:cs="Arial"/>
                <w:bCs/>
                <w:lang w:val="en-US"/>
              </w:rPr>
              <w:t>-e</w:t>
            </w:r>
            <w:r>
              <w:rPr>
                <w:rFonts w:ascii="Arial" w:hAnsi="Arial" w:cs="Arial"/>
                <w:bCs/>
                <w:lang w:val="en-US"/>
              </w:rPr>
              <w:tab/>
              <w:t>16 – 27 May 2022</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e-</w:t>
            </w:r>
            <w:r w:rsidR="0010562F">
              <w:rPr>
                <w:rFonts w:ascii="Arial" w:hAnsi="Arial" w:cs="Arial"/>
                <w:bCs/>
                <w:lang w:val="en-US"/>
              </w:rPr>
              <w:t>M</w:t>
            </w:r>
            <w:r>
              <w:rPr>
                <w:rFonts w:ascii="Arial" w:hAnsi="Arial" w:cs="Arial"/>
                <w:bCs/>
                <w:lang w:val="en-US"/>
              </w:rPr>
              <w:t>eeting</w:t>
            </w:r>
          </w:p>
        </w:tc>
      </w:tr>
    </w:tbl>
    <w:p w14:paraId="2034D5DF" w14:textId="77777777" w:rsidR="00203302" w:rsidRDefault="00203302" w:rsidP="002E00F9">
      <w:pPr>
        <w:rPr>
          <w:lang w:val="en-US" w:eastAsia="zh-CN"/>
        </w:rPr>
      </w:pPr>
    </w:p>
    <w:p w14:paraId="11D1A44A" w14:textId="11D7EE22" w:rsidR="00487BA6" w:rsidRPr="00B072AB" w:rsidRDefault="00487BA6" w:rsidP="00487BA6">
      <w:pPr>
        <w:keepNext/>
        <w:keepLines/>
        <w:pBdr>
          <w:top w:val="single" w:sz="12" w:space="6" w:color="auto"/>
        </w:pBdr>
        <w:spacing w:before="240"/>
        <w:ind w:left="1134" w:hanging="1134"/>
        <w:outlineLvl w:val="0"/>
        <w:rPr>
          <w:rFonts w:ascii="Arial" w:eastAsiaTheme="minorEastAsia" w:hAnsi="Arial"/>
          <w:sz w:val="36"/>
          <w:lang w:val="en-US" w:eastAsia="zh-CN"/>
        </w:rPr>
      </w:pPr>
      <w:r>
        <w:rPr>
          <w:rFonts w:ascii="Arial" w:eastAsia="MS Mincho" w:hAnsi="Arial"/>
          <w:sz w:val="36"/>
          <w:lang w:eastAsia="ja-JP"/>
        </w:rPr>
        <w:t>3</w:t>
      </w:r>
      <w:r w:rsidRPr="00915D73">
        <w:rPr>
          <w:rFonts w:ascii="Arial" w:eastAsia="MS Mincho" w:hAnsi="Arial" w:hint="eastAsia"/>
          <w:sz w:val="36"/>
          <w:lang w:eastAsia="ja-JP"/>
        </w:rPr>
        <w:t xml:space="preserve">. </w:t>
      </w:r>
      <w:r>
        <w:rPr>
          <w:rFonts w:ascii="Arial" w:eastAsia="MS Mincho" w:hAnsi="Arial"/>
          <w:sz w:val="36"/>
          <w:lang w:eastAsia="ja-JP"/>
        </w:rPr>
        <w:t>UE Capability</w:t>
      </w:r>
    </w:p>
    <w:p w14:paraId="3C7DF9DD" w14:textId="40A43EEC" w:rsidR="00790C91" w:rsidRPr="00790C91" w:rsidRDefault="00790C91" w:rsidP="00790C91">
      <w:pPr>
        <w:pStyle w:val="Heading4"/>
        <w:rPr>
          <w:lang w:eastAsia="zh-CN"/>
        </w:rPr>
      </w:pPr>
      <w:r w:rsidRPr="00790C91">
        <w:rPr>
          <w:lang w:eastAsia="zh-CN"/>
        </w:rPr>
        <w:t>3.1</w:t>
      </w:r>
      <w:r>
        <w:rPr>
          <w:lang w:eastAsia="zh-CN"/>
        </w:rPr>
        <w:t xml:space="preserve"> UE Capability to Support Set 1 and Set 2 Enhanced RRM Requirement</w:t>
      </w:r>
    </w:p>
    <w:p w14:paraId="5B97EEE5" w14:textId="5D1FA311" w:rsidR="00B13D26" w:rsidRDefault="00B13D26" w:rsidP="00B13D26">
      <w:pPr>
        <w:rPr>
          <w:rFonts w:asciiTheme="minorHAnsi" w:hAnsiTheme="minorHAnsi" w:cstheme="minorHAnsi"/>
          <w:lang w:val="en-US" w:eastAsia="zh-CN"/>
        </w:rPr>
      </w:pPr>
      <w:r>
        <w:rPr>
          <w:rFonts w:asciiTheme="minorHAnsi" w:hAnsiTheme="minorHAnsi" w:cstheme="minorHAnsi"/>
          <w:lang w:val="en-US" w:eastAsia="zh-CN"/>
        </w:rPr>
        <w:t xml:space="preserve">In the last RAN4 meeting (RAN4#101-e), the following agreement on UE capability is achieved in WF [7, </w:t>
      </w:r>
      <w:r w:rsidRPr="002E00F9">
        <w:rPr>
          <w:rFonts w:asciiTheme="minorHAnsi" w:hAnsiTheme="minorHAnsi" w:cstheme="minorHAnsi"/>
          <w:lang w:val="en-US" w:eastAsia="zh-CN"/>
        </w:rPr>
        <w:t>R4-2120292</w:t>
      </w:r>
      <w:r>
        <w:rPr>
          <w:rFonts w:asciiTheme="minorHAnsi" w:hAnsiTheme="minorHAnsi" w:cstheme="minorHAnsi"/>
          <w:lang w:val="en-US" w:eastAsia="zh-CN"/>
        </w:rPr>
        <w:t xml:space="preserve">]: </w:t>
      </w:r>
    </w:p>
    <w:tbl>
      <w:tblPr>
        <w:tblStyle w:val="TableGrid"/>
        <w:tblW w:w="0" w:type="auto"/>
        <w:tblInd w:w="421" w:type="dxa"/>
        <w:tblLook w:val="04A0" w:firstRow="1" w:lastRow="0" w:firstColumn="1" w:lastColumn="0" w:noHBand="0" w:noVBand="1"/>
      </w:tblPr>
      <w:tblGrid>
        <w:gridCol w:w="8788"/>
      </w:tblGrid>
      <w:tr w:rsidR="00B13D26" w:rsidRPr="0054383B" w14:paraId="7F86F9D8" w14:textId="77777777" w:rsidTr="00E0162C">
        <w:tc>
          <w:tcPr>
            <w:tcW w:w="8788" w:type="dxa"/>
          </w:tcPr>
          <w:p w14:paraId="4B3EBFF6" w14:textId="77777777" w:rsidR="00B13D26" w:rsidRDefault="00B13D26" w:rsidP="00E0162C">
            <w:pPr>
              <w:spacing w:before="60" w:after="0"/>
              <w:rPr>
                <w:rFonts w:asciiTheme="minorHAnsi" w:hAnsiTheme="minorHAnsi" w:cstheme="minorHAnsi"/>
                <w:lang w:val="en-US" w:eastAsia="zh-CN"/>
              </w:rPr>
            </w:pPr>
            <w:r>
              <w:rPr>
                <w:rFonts w:asciiTheme="minorHAnsi" w:hAnsiTheme="minorHAnsi" w:cstheme="minorHAnsi"/>
                <w:lang w:val="en-US" w:eastAsia="zh-CN"/>
              </w:rPr>
              <w:t xml:space="preserve">&lt;From approved WF </w:t>
            </w:r>
            <w:r w:rsidRPr="002E00F9">
              <w:rPr>
                <w:rFonts w:asciiTheme="minorHAnsi" w:hAnsiTheme="minorHAnsi" w:cstheme="minorHAnsi"/>
                <w:lang w:val="en-US" w:eastAsia="zh-CN"/>
              </w:rPr>
              <w:t>R4-2120292</w:t>
            </w:r>
            <w:r>
              <w:rPr>
                <w:rFonts w:asciiTheme="minorHAnsi" w:hAnsiTheme="minorHAnsi" w:cstheme="minorHAnsi"/>
                <w:lang w:val="en-US" w:eastAsia="zh-CN"/>
              </w:rPr>
              <w:t>&gt;</w:t>
            </w:r>
          </w:p>
          <w:p w14:paraId="72EBA73B" w14:textId="77777777" w:rsidR="00B13D26" w:rsidRPr="000B79C1" w:rsidRDefault="00B13D26" w:rsidP="00B13D26">
            <w:pPr>
              <w:pStyle w:val="ListParagraph"/>
              <w:widowControl w:val="0"/>
              <w:numPr>
                <w:ilvl w:val="1"/>
                <w:numId w:val="1"/>
              </w:numPr>
              <w:overflowPunct/>
              <w:autoSpaceDE/>
              <w:autoSpaceDN/>
              <w:adjustRightInd/>
              <w:spacing w:after="0"/>
              <w:ind w:left="1440" w:firstLineChars="0"/>
              <w:jc w:val="both"/>
              <w:textAlignment w:val="bottom"/>
              <w:rPr>
                <w:bCs/>
              </w:rPr>
            </w:pPr>
            <w:r>
              <w:rPr>
                <w:bCs/>
              </w:rPr>
              <w:t>WF2: UE capabilities</w:t>
            </w:r>
          </w:p>
          <w:p w14:paraId="557B71C7" w14:textId="77777777" w:rsidR="00B13D26" w:rsidRPr="005A7D47" w:rsidRDefault="00B13D26" w:rsidP="00B13D26">
            <w:pPr>
              <w:pStyle w:val="ListParagraph"/>
              <w:widowControl w:val="0"/>
              <w:numPr>
                <w:ilvl w:val="2"/>
                <w:numId w:val="1"/>
              </w:numPr>
              <w:overflowPunct/>
              <w:autoSpaceDE/>
              <w:autoSpaceDN/>
              <w:adjustRightInd/>
              <w:spacing w:after="0"/>
              <w:ind w:left="2160" w:firstLineChars="0"/>
              <w:jc w:val="both"/>
              <w:textAlignment w:val="bottom"/>
              <w:rPr>
                <w:bCs/>
              </w:rPr>
            </w:pPr>
            <w:r w:rsidRPr="00717C24">
              <w:rPr>
                <w:bCs/>
              </w:rPr>
              <w:t>Capability to support different RX beam sweeping number</w:t>
            </w:r>
          </w:p>
          <w:tbl>
            <w:tblPr>
              <w:tblStyle w:val="TableGrid"/>
              <w:tblW w:w="0" w:type="auto"/>
              <w:tblInd w:w="2122" w:type="dxa"/>
              <w:tblLook w:val="04A0" w:firstRow="1" w:lastRow="0" w:firstColumn="1" w:lastColumn="0" w:noHBand="0" w:noVBand="1"/>
            </w:tblPr>
            <w:tblGrid>
              <w:gridCol w:w="6440"/>
            </w:tblGrid>
            <w:tr w:rsidR="00B13D26" w:rsidRPr="005A7D47" w14:paraId="2A5B4E7B" w14:textId="77777777" w:rsidTr="00E0162C">
              <w:tc>
                <w:tcPr>
                  <w:tcW w:w="8072" w:type="dxa"/>
                  <w:tcBorders>
                    <w:top w:val="single" w:sz="4" w:space="0" w:color="auto"/>
                    <w:left w:val="single" w:sz="4" w:space="0" w:color="auto"/>
                    <w:bottom w:val="single" w:sz="4" w:space="0" w:color="auto"/>
                    <w:right w:val="single" w:sz="4" w:space="0" w:color="auto"/>
                  </w:tcBorders>
                  <w:hideMark/>
                </w:tcPr>
                <w:p w14:paraId="7BC8B622" w14:textId="77777777" w:rsidR="00B13D26" w:rsidRPr="005A7D47" w:rsidRDefault="00B13D26" w:rsidP="00B13D26">
                  <w:pPr>
                    <w:spacing w:after="0"/>
                    <w:rPr>
                      <w:b/>
                    </w:rPr>
                  </w:pPr>
                  <w:r w:rsidRPr="005A7D47">
                    <w:rPr>
                      <w:b/>
                    </w:rPr>
                    <w:t>Way forward:</w:t>
                  </w:r>
                </w:p>
                <w:p w14:paraId="5E002432" w14:textId="77777777" w:rsidR="00B13D26" w:rsidRPr="00717C24" w:rsidRDefault="00B13D26" w:rsidP="00B13D26">
                  <w:pPr>
                    <w:spacing w:after="0"/>
                    <w:ind w:left="284"/>
                    <w:rPr>
                      <w:bCs/>
                    </w:rPr>
                  </w:pPr>
                  <w:r w:rsidRPr="00717C24">
                    <w:rPr>
                      <w:bCs/>
                    </w:rPr>
                    <w:t>Further discuss UE capability to support different RX beam sweeping number:</w:t>
                  </w:r>
                </w:p>
                <w:p w14:paraId="46797718" w14:textId="77777777" w:rsidR="00B13D26" w:rsidRPr="00717C24" w:rsidRDefault="00B13D26" w:rsidP="00B13D26">
                  <w:pPr>
                    <w:pStyle w:val="ListParagraph"/>
                    <w:numPr>
                      <w:ilvl w:val="0"/>
                      <w:numId w:val="21"/>
                    </w:numPr>
                    <w:spacing w:after="0"/>
                    <w:ind w:firstLineChars="0"/>
                    <w:rPr>
                      <w:rFonts w:eastAsiaTheme="minorEastAsia"/>
                      <w:lang w:eastAsia="zh-CN"/>
                    </w:rPr>
                  </w:pPr>
                  <w:r w:rsidRPr="00717C24">
                    <w:rPr>
                      <w:rFonts w:eastAsiaTheme="minorEastAsia"/>
                      <w:lang w:eastAsia="zh-CN"/>
                    </w:rPr>
                    <w:t>Option 1: Define different UE capabilities to support 2Rx beams and 6Rx beam operation.</w:t>
                  </w:r>
                </w:p>
                <w:p w14:paraId="3CDAA0E5" w14:textId="77777777" w:rsidR="00B13D26" w:rsidRPr="005A7D47" w:rsidRDefault="00B13D26" w:rsidP="00B13D26">
                  <w:pPr>
                    <w:pStyle w:val="ListParagraph"/>
                    <w:numPr>
                      <w:ilvl w:val="0"/>
                      <w:numId w:val="21"/>
                    </w:numPr>
                    <w:spacing w:after="0"/>
                    <w:ind w:firstLineChars="0"/>
                    <w:rPr>
                      <w:bCs/>
                    </w:rPr>
                  </w:pPr>
                  <w:r w:rsidRPr="00717C24">
                    <w:rPr>
                      <w:rFonts w:eastAsiaTheme="minorEastAsia"/>
                      <w:lang w:eastAsia="zh-CN"/>
                    </w:rPr>
                    <w:t>Option 2: UE can support both 2Rx and 6Rx beams operations and adapt the number of Rx beams accordingly. No capacity is needed.</w:t>
                  </w:r>
                </w:p>
              </w:tc>
            </w:tr>
          </w:tbl>
          <w:p w14:paraId="0BDE7DA2" w14:textId="77777777" w:rsidR="00B13D26" w:rsidRDefault="00B13D26" w:rsidP="00B13D26">
            <w:pPr>
              <w:pStyle w:val="ListParagraph"/>
              <w:ind w:left="1440" w:firstLine="400"/>
              <w:textAlignment w:val="bottom"/>
              <w:rPr>
                <w:bCs/>
              </w:rPr>
            </w:pPr>
          </w:p>
          <w:p w14:paraId="7186651F" w14:textId="77777777" w:rsidR="00B13D26" w:rsidRDefault="00B13D26" w:rsidP="00B13D26">
            <w:pPr>
              <w:pStyle w:val="ListParagraph"/>
              <w:widowControl w:val="0"/>
              <w:numPr>
                <w:ilvl w:val="2"/>
                <w:numId w:val="1"/>
              </w:numPr>
              <w:overflowPunct/>
              <w:autoSpaceDE/>
              <w:autoSpaceDN/>
              <w:adjustRightInd/>
              <w:spacing w:after="0"/>
              <w:ind w:left="2160" w:firstLineChars="0"/>
              <w:jc w:val="both"/>
              <w:textAlignment w:val="bottom"/>
              <w:rPr>
                <w:bCs/>
              </w:rPr>
            </w:pPr>
            <w:r w:rsidRPr="00717C24">
              <w:rPr>
                <w:bCs/>
              </w:rPr>
              <w:lastRenderedPageBreak/>
              <w:t xml:space="preserve">Capability to support </w:t>
            </w:r>
            <w:r>
              <w:rPr>
                <w:bCs/>
              </w:rPr>
              <w:t>HST FR2 scenario</w:t>
            </w:r>
          </w:p>
          <w:tbl>
            <w:tblPr>
              <w:tblStyle w:val="TableGrid"/>
              <w:tblW w:w="0" w:type="auto"/>
              <w:tblInd w:w="2122" w:type="dxa"/>
              <w:tblLook w:val="04A0" w:firstRow="1" w:lastRow="0" w:firstColumn="1" w:lastColumn="0" w:noHBand="0" w:noVBand="1"/>
            </w:tblPr>
            <w:tblGrid>
              <w:gridCol w:w="6440"/>
            </w:tblGrid>
            <w:tr w:rsidR="00B13D26" w:rsidRPr="005A7D47" w14:paraId="28D010DA" w14:textId="77777777" w:rsidTr="00E0162C">
              <w:tc>
                <w:tcPr>
                  <w:tcW w:w="8072" w:type="dxa"/>
                  <w:tcBorders>
                    <w:top w:val="single" w:sz="4" w:space="0" w:color="auto"/>
                    <w:left w:val="single" w:sz="4" w:space="0" w:color="auto"/>
                    <w:bottom w:val="single" w:sz="4" w:space="0" w:color="auto"/>
                    <w:right w:val="single" w:sz="4" w:space="0" w:color="auto"/>
                  </w:tcBorders>
                  <w:hideMark/>
                </w:tcPr>
                <w:p w14:paraId="4BE25C15" w14:textId="77777777" w:rsidR="00B13D26" w:rsidRPr="00717C24" w:rsidRDefault="00B13D26" w:rsidP="00B13D26">
                  <w:pPr>
                    <w:spacing w:after="0"/>
                    <w:rPr>
                      <w:b/>
                      <w:highlight w:val="green"/>
                    </w:rPr>
                  </w:pPr>
                  <w:r w:rsidRPr="00717C24">
                    <w:rPr>
                      <w:b/>
                      <w:highlight w:val="green"/>
                    </w:rPr>
                    <w:t>Agreement:</w:t>
                  </w:r>
                </w:p>
                <w:p w14:paraId="45F37B5A" w14:textId="77777777" w:rsidR="00B13D26" w:rsidRPr="005A7D47" w:rsidRDefault="00B13D26" w:rsidP="00B13D26">
                  <w:pPr>
                    <w:spacing w:after="0"/>
                    <w:ind w:left="284"/>
                    <w:rPr>
                      <w:bCs/>
                    </w:rPr>
                  </w:pPr>
                  <w:r w:rsidRPr="00717C24">
                    <w:rPr>
                      <w:bCs/>
                    </w:rPr>
                    <w:t>It is not necessary to introduce UE capability to indicate the support of FR2 HST.</w:t>
                  </w:r>
                </w:p>
              </w:tc>
            </w:tr>
          </w:tbl>
          <w:p w14:paraId="512336EA" w14:textId="77777777" w:rsidR="00B13D26" w:rsidRDefault="00B13D26" w:rsidP="00B13D26">
            <w:pPr>
              <w:pStyle w:val="ListParagraph"/>
              <w:ind w:left="1440" w:firstLine="400"/>
              <w:textAlignment w:val="bottom"/>
              <w:rPr>
                <w:bCs/>
              </w:rPr>
            </w:pPr>
          </w:p>
          <w:p w14:paraId="4EFE7FEE" w14:textId="77777777" w:rsidR="00B13D26" w:rsidRDefault="00B13D26" w:rsidP="00B13D26">
            <w:pPr>
              <w:pStyle w:val="ListParagraph"/>
              <w:widowControl w:val="0"/>
              <w:numPr>
                <w:ilvl w:val="2"/>
                <w:numId w:val="1"/>
              </w:numPr>
              <w:overflowPunct/>
              <w:autoSpaceDE/>
              <w:autoSpaceDN/>
              <w:adjustRightInd/>
              <w:spacing w:after="0"/>
              <w:ind w:left="2160" w:firstLineChars="0"/>
              <w:jc w:val="both"/>
              <w:textAlignment w:val="bottom"/>
              <w:rPr>
                <w:bCs/>
              </w:rPr>
            </w:pPr>
            <w:r w:rsidRPr="00717C24">
              <w:rPr>
                <w:bCs/>
              </w:rPr>
              <w:t>Capability to change RX beam sweep number</w:t>
            </w:r>
          </w:p>
          <w:tbl>
            <w:tblPr>
              <w:tblStyle w:val="TableGrid"/>
              <w:tblW w:w="0" w:type="auto"/>
              <w:tblInd w:w="2122" w:type="dxa"/>
              <w:tblLook w:val="04A0" w:firstRow="1" w:lastRow="0" w:firstColumn="1" w:lastColumn="0" w:noHBand="0" w:noVBand="1"/>
            </w:tblPr>
            <w:tblGrid>
              <w:gridCol w:w="6440"/>
            </w:tblGrid>
            <w:tr w:rsidR="00B13D26" w:rsidRPr="005A7D47" w14:paraId="2A7127B6" w14:textId="77777777" w:rsidTr="00E0162C">
              <w:tc>
                <w:tcPr>
                  <w:tcW w:w="8072" w:type="dxa"/>
                  <w:tcBorders>
                    <w:top w:val="single" w:sz="4" w:space="0" w:color="auto"/>
                    <w:left w:val="single" w:sz="4" w:space="0" w:color="auto"/>
                    <w:bottom w:val="single" w:sz="4" w:space="0" w:color="auto"/>
                    <w:right w:val="single" w:sz="4" w:space="0" w:color="auto"/>
                  </w:tcBorders>
                  <w:hideMark/>
                </w:tcPr>
                <w:p w14:paraId="147EADE6" w14:textId="77777777" w:rsidR="00B13D26" w:rsidRPr="00717C24" w:rsidRDefault="00B13D26" w:rsidP="00B13D26">
                  <w:pPr>
                    <w:spacing w:after="0"/>
                    <w:rPr>
                      <w:b/>
                      <w:highlight w:val="green"/>
                    </w:rPr>
                  </w:pPr>
                  <w:r w:rsidRPr="00717C24">
                    <w:rPr>
                      <w:b/>
                      <w:highlight w:val="green"/>
                    </w:rPr>
                    <w:t>Agreement:</w:t>
                  </w:r>
                </w:p>
                <w:p w14:paraId="5AE1FB43" w14:textId="77777777" w:rsidR="00B13D26" w:rsidRPr="005A7D47" w:rsidRDefault="00B13D26" w:rsidP="00B13D26">
                  <w:pPr>
                    <w:spacing w:after="0"/>
                    <w:ind w:left="284"/>
                    <w:rPr>
                      <w:bCs/>
                    </w:rPr>
                  </w:pPr>
                  <w:r w:rsidRPr="00717C24">
                    <w:rPr>
                      <w:bCs/>
                    </w:rPr>
                    <w:t>No need for CPE capability to change beam sweep number in uni-/bi-directional operation.</w:t>
                  </w:r>
                </w:p>
              </w:tc>
            </w:tr>
          </w:tbl>
          <w:p w14:paraId="0C8C5AE0" w14:textId="77777777" w:rsidR="00B13D26" w:rsidRPr="002E00F9" w:rsidRDefault="00B13D26" w:rsidP="00E0162C">
            <w:pPr>
              <w:widowControl w:val="0"/>
              <w:overflowPunct/>
              <w:autoSpaceDE/>
              <w:autoSpaceDN/>
              <w:adjustRightInd/>
              <w:spacing w:after="120"/>
              <w:ind w:left="1440"/>
              <w:jc w:val="both"/>
              <w:textAlignment w:val="bottom"/>
              <w:rPr>
                <w:bCs/>
              </w:rPr>
            </w:pPr>
          </w:p>
        </w:tc>
      </w:tr>
    </w:tbl>
    <w:p w14:paraId="782BD5B1" w14:textId="77777777" w:rsidR="00B13D26" w:rsidRDefault="00B13D26" w:rsidP="00B13D26">
      <w:pPr>
        <w:rPr>
          <w:rFonts w:asciiTheme="minorHAnsi" w:hAnsiTheme="minorHAnsi" w:cstheme="minorHAnsi"/>
          <w:lang w:val="en-US" w:eastAsia="zh-CN"/>
        </w:rPr>
      </w:pPr>
    </w:p>
    <w:p w14:paraId="69A83189" w14:textId="77777777" w:rsidR="00AC02AB" w:rsidRDefault="00B13D26" w:rsidP="002E00F9">
      <w:pPr>
        <w:rPr>
          <w:rFonts w:asciiTheme="minorHAnsi" w:hAnsiTheme="minorHAnsi" w:cstheme="minorHAnsi"/>
          <w:lang w:val="sv-SE" w:eastAsia="zh-CN"/>
        </w:rPr>
      </w:pPr>
      <w:r>
        <w:rPr>
          <w:rFonts w:asciiTheme="minorHAnsi" w:hAnsiTheme="minorHAnsi" w:cstheme="minorHAnsi"/>
          <w:lang w:val="sv-SE" w:eastAsia="zh-CN"/>
        </w:rPr>
        <w:t xml:space="preserve">As agreed in RF session, </w:t>
      </w:r>
      <w:r w:rsidR="00554BF3">
        <w:rPr>
          <w:rFonts w:asciiTheme="minorHAnsi" w:hAnsiTheme="minorHAnsi" w:cstheme="minorHAnsi"/>
          <w:lang w:val="sv-SE" w:eastAsia="zh-CN"/>
        </w:rPr>
        <w:t>it is agreed to i</w:t>
      </w:r>
      <w:r w:rsidR="00554BF3" w:rsidRPr="00554BF3">
        <w:rPr>
          <w:rFonts w:asciiTheme="minorHAnsi" w:hAnsiTheme="minorHAnsi" w:cstheme="minorHAnsi"/>
          <w:lang w:val="sv-SE" w:eastAsia="zh-CN"/>
        </w:rPr>
        <w:t>ntroduce new power class for FR2 HST UE, by numbering as UE power cl</w:t>
      </w:r>
      <w:r w:rsidR="00554BF3">
        <w:rPr>
          <w:rFonts w:asciiTheme="minorHAnsi" w:hAnsiTheme="minorHAnsi" w:cstheme="minorHAnsi"/>
          <w:lang w:val="sv-SE" w:eastAsia="zh-CN"/>
        </w:rPr>
        <w:t>ass 6 and specifying UE type as ”</w:t>
      </w:r>
      <w:r w:rsidR="00554BF3" w:rsidRPr="00554BF3">
        <w:rPr>
          <w:rFonts w:asciiTheme="minorHAnsi" w:hAnsiTheme="minorHAnsi" w:cstheme="minorHAnsi"/>
          <w:lang w:val="sv-SE" w:eastAsia="zh-CN"/>
        </w:rPr>
        <w:t>High Speed Train Roof-Mounted UE</w:t>
      </w:r>
      <w:r w:rsidR="00554BF3">
        <w:rPr>
          <w:rFonts w:asciiTheme="minorHAnsi" w:hAnsiTheme="minorHAnsi" w:cstheme="minorHAnsi"/>
          <w:lang w:val="sv-SE" w:eastAsia="zh-CN"/>
        </w:rPr>
        <w:t>”, which is aligned with</w:t>
      </w:r>
      <w:r w:rsidR="00AC02AB">
        <w:rPr>
          <w:rFonts w:asciiTheme="minorHAnsi" w:hAnsiTheme="minorHAnsi" w:cstheme="minorHAnsi"/>
          <w:lang w:val="sv-SE" w:eastAsia="zh-CN"/>
        </w:rPr>
        <w:t xml:space="preserve"> the</w:t>
      </w:r>
      <w:r w:rsidR="00554BF3">
        <w:rPr>
          <w:rFonts w:asciiTheme="minorHAnsi" w:hAnsiTheme="minorHAnsi" w:cstheme="minorHAnsi"/>
          <w:lang w:val="sv-SE" w:eastAsia="zh-CN"/>
        </w:rPr>
        <w:t xml:space="preserve"> agreement in RRM session, i.e., ”</w:t>
      </w:r>
      <w:r w:rsidR="00554BF3" w:rsidRPr="00554BF3">
        <w:rPr>
          <w:rFonts w:asciiTheme="minorHAnsi" w:hAnsiTheme="minorHAnsi" w:cstheme="minorHAnsi"/>
          <w:lang w:val="sv-SE" w:eastAsia="zh-CN"/>
        </w:rPr>
        <w:t>It is not necessary to introduce UE capability to indicate the suppo</w:t>
      </w:r>
      <w:r w:rsidR="00554BF3">
        <w:rPr>
          <w:rFonts w:asciiTheme="minorHAnsi" w:hAnsiTheme="minorHAnsi" w:cstheme="minorHAnsi"/>
          <w:lang w:val="sv-SE" w:eastAsia="zh-CN"/>
        </w:rPr>
        <w:t xml:space="preserve">rt of FR2 HST”. </w:t>
      </w:r>
    </w:p>
    <w:p w14:paraId="3EDEED77" w14:textId="5B76C8E2" w:rsidR="00F977F8" w:rsidRDefault="00554BF3" w:rsidP="002E00F9">
      <w:pPr>
        <w:rPr>
          <w:rFonts w:asciiTheme="minorHAnsi" w:hAnsiTheme="minorHAnsi" w:cstheme="minorHAnsi"/>
          <w:lang w:val="sv-SE" w:eastAsia="zh-CN"/>
        </w:rPr>
      </w:pPr>
      <w:r>
        <w:rPr>
          <w:rFonts w:asciiTheme="minorHAnsi" w:hAnsiTheme="minorHAnsi" w:cstheme="minorHAnsi"/>
          <w:lang w:val="sv-SE" w:eastAsia="zh-CN"/>
        </w:rPr>
        <w:t xml:space="preserve">From </w:t>
      </w:r>
      <w:r w:rsidR="00AC02AB">
        <w:rPr>
          <w:rFonts w:asciiTheme="minorHAnsi" w:hAnsiTheme="minorHAnsi" w:cstheme="minorHAnsi"/>
          <w:lang w:val="sv-SE" w:eastAsia="zh-CN"/>
        </w:rPr>
        <w:t xml:space="preserve">the </w:t>
      </w:r>
      <w:r>
        <w:rPr>
          <w:rFonts w:asciiTheme="minorHAnsi" w:hAnsiTheme="minorHAnsi" w:cstheme="minorHAnsi"/>
          <w:lang w:val="sv-SE" w:eastAsia="zh-CN"/>
        </w:rPr>
        <w:t xml:space="preserve">deployment scenario perspective, </w:t>
      </w:r>
      <w:r w:rsidR="00AC02AB">
        <w:rPr>
          <w:rFonts w:asciiTheme="minorHAnsi" w:hAnsiTheme="minorHAnsi" w:cstheme="minorHAnsi"/>
          <w:lang w:val="sv-SE" w:eastAsia="zh-CN"/>
        </w:rPr>
        <w:t xml:space="preserve">it is possible that UE </w:t>
      </w:r>
      <w:r w:rsidR="004D1E7D">
        <w:rPr>
          <w:rFonts w:asciiTheme="minorHAnsi" w:hAnsiTheme="minorHAnsi" w:cstheme="minorHAnsi"/>
          <w:lang w:val="sv-SE" w:eastAsia="zh-CN"/>
        </w:rPr>
        <w:t xml:space="preserve">may face different kind of deployments (e.g., Scenario-A, Scenario-B, or some kind of deployment in between) along different part of railway. Therefore, it is suggeseted that UE shall have the capability to support two sets of requirements with differentt RX beam sweeping number. </w:t>
      </w:r>
    </w:p>
    <w:p w14:paraId="50C48C22" w14:textId="0A44E80B" w:rsidR="004D1E7D" w:rsidRPr="00C45B48" w:rsidRDefault="004D1E7D" w:rsidP="004D1E7D">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sidR="006D77BF">
        <w:rPr>
          <w:rFonts w:asciiTheme="minorHAnsi" w:hAnsiTheme="minorHAnsi" w:cstheme="minorHAnsi"/>
          <w:b/>
          <w:lang w:val="en-US" w:eastAsia="zh-CN"/>
        </w:rPr>
        <w:t>5</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w:t>
      </w:r>
      <w:r w:rsidR="006604D3">
        <w:rPr>
          <w:rFonts w:asciiTheme="minorHAnsi" w:hAnsiTheme="minorHAnsi" w:cstheme="minorHAnsi"/>
          <w:b/>
          <w:lang w:val="en-US" w:eastAsia="zh-CN"/>
        </w:rPr>
        <w:t xml:space="preserve">FR2 HST </w:t>
      </w:r>
      <w:r>
        <w:rPr>
          <w:rFonts w:asciiTheme="minorHAnsi" w:hAnsiTheme="minorHAnsi" w:cstheme="minorHAnsi"/>
          <w:b/>
          <w:lang w:val="en-US" w:eastAsia="zh-CN"/>
        </w:rPr>
        <w:t>UE</w:t>
      </w:r>
      <w:r w:rsidR="006604D3">
        <w:rPr>
          <w:rFonts w:asciiTheme="minorHAnsi" w:hAnsiTheme="minorHAnsi" w:cstheme="minorHAnsi"/>
          <w:b/>
          <w:lang w:val="en-US" w:eastAsia="zh-CN"/>
        </w:rPr>
        <w:t xml:space="preserve"> (power class 6 UE)</w:t>
      </w:r>
      <w:r>
        <w:rPr>
          <w:rFonts w:asciiTheme="minorHAnsi" w:hAnsiTheme="minorHAnsi" w:cstheme="minorHAnsi"/>
          <w:b/>
          <w:lang w:val="en-US" w:eastAsia="zh-CN"/>
        </w:rPr>
        <w:t xml:space="preserve"> shall </w:t>
      </w:r>
      <w:r w:rsidR="006604D3">
        <w:rPr>
          <w:rFonts w:asciiTheme="minorHAnsi" w:hAnsiTheme="minorHAnsi" w:cstheme="minorHAnsi"/>
          <w:b/>
          <w:lang w:val="en-US" w:eastAsia="zh-CN"/>
        </w:rPr>
        <w:t xml:space="preserve">mandatorily </w:t>
      </w:r>
      <w:r>
        <w:rPr>
          <w:rFonts w:asciiTheme="minorHAnsi" w:hAnsiTheme="minorHAnsi" w:cstheme="minorHAnsi"/>
          <w:b/>
          <w:lang w:val="en-US" w:eastAsia="zh-CN"/>
        </w:rPr>
        <w:t>support both Set 1 and</w:t>
      </w:r>
      <w:r w:rsidRPr="004D1E7D">
        <w:rPr>
          <w:rFonts w:asciiTheme="minorHAnsi" w:hAnsiTheme="minorHAnsi" w:cstheme="minorHAnsi"/>
          <w:b/>
          <w:lang w:val="en-US" w:eastAsia="zh-CN"/>
        </w:rPr>
        <w:t xml:space="preserve"> Set 2 </w:t>
      </w:r>
      <w:r>
        <w:rPr>
          <w:rFonts w:asciiTheme="minorHAnsi" w:hAnsiTheme="minorHAnsi" w:cstheme="minorHAnsi"/>
          <w:b/>
          <w:lang w:val="en-US" w:eastAsia="zh-CN"/>
        </w:rPr>
        <w:t xml:space="preserve">enhanced </w:t>
      </w:r>
      <w:r w:rsidRPr="004D1E7D">
        <w:rPr>
          <w:rFonts w:asciiTheme="minorHAnsi" w:hAnsiTheme="minorHAnsi" w:cstheme="minorHAnsi"/>
          <w:b/>
          <w:lang w:val="en-US" w:eastAsia="zh-CN"/>
        </w:rPr>
        <w:t>RRM requirements</w:t>
      </w:r>
      <w:r>
        <w:rPr>
          <w:rFonts w:asciiTheme="minorHAnsi" w:hAnsiTheme="minorHAnsi" w:cstheme="minorHAnsi"/>
          <w:b/>
          <w:lang w:val="en-US" w:eastAsia="zh-CN"/>
        </w:rPr>
        <w:t>, in terms of different RX beams (</w:t>
      </w:r>
      <w:r w:rsidRPr="004D1E7D">
        <w:rPr>
          <w:rFonts w:asciiTheme="minorHAnsi" w:hAnsiTheme="minorHAnsi" w:cstheme="minorHAnsi"/>
          <w:b/>
          <w:lang w:val="en-US" w:eastAsia="zh-CN"/>
        </w:rPr>
        <w:t>i.e. RX beam sweeping scaling factor) per UE</w:t>
      </w:r>
      <w:r w:rsidRPr="00C45B48">
        <w:rPr>
          <w:rFonts w:asciiTheme="minorHAnsi" w:hAnsiTheme="minorHAnsi" w:cstheme="minorHAnsi"/>
          <w:b/>
          <w:lang w:val="en-US" w:eastAsia="zh-CN"/>
        </w:rPr>
        <w:t xml:space="preserve">. </w:t>
      </w:r>
    </w:p>
    <w:p w14:paraId="2C276D21" w14:textId="77777777" w:rsidR="00D40732" w:rsidRDefault="00D40732" w:rsidP="00D40732">
      <w:pPr>
        <w:rPr>
          <w:lang w:val="en-US" w:eastAsia="zh-CN"/>
        </w:rPr>
      </w:pPr>
    </w:p>
    <w:p w14:paraId="58B78022" w14:textId="78AA13F0" w:rsidR="00790C91" w:rsidRPr="00790C91" w:rsidRDefault="00790C91" w:rsidP="00790C91">
      <w:pPr>
        <w:pStyle w:val="Heading4"/>
        <w:rPr>
          <w:lang w:eastAsia="zh-CN"/>
        </w:rPr>
      </w:pPr>
      <w:r w:rsidRPr="00790C91">
        <w:rPr>
          <w:lang w:eastAsia="zh-CN"/>
        </w:rPr>
        <w:t>3.</w:t>
      </w:r>
      <w:r>
        <w:rPr>
          <w:lang w:eastAsia="zh-CN"/>
        </w:rPr>
        <w:t xml:space="preserve">2 UE Capability </w:t>
      </w:r>
      <w:r w:rsidR="006604D3">
        <w:rPr>
          <w:lang w:eastAsia="zh-CN"/>
        </w:rPr>
        <w:t>for One Shot Large UL Timing A</w:t>
      </w:r>
      <w:r>
        <w:rPr>
          <w:lang w:eastAsia="zh-CN"/>
        </w:rPr>
        <w:t>djustment</w:t>
      </w:r>
      <w:r w:rsidR="006604D3">
        <w:rPr>
          <w:lang w:eastAsia="zh-CN"/>
        </w:rPr>
        <w:t xml:space="preserve"> Mechanism</w:t>
      </w:r>
    </w:p>
    <w:p w14:paraId="692F5AB3" w14:textId="5D793EC2" w:rsidR="00790C91" w:rsidRPr="0051138A" w:rsidRDefault="0051138A" w:rsidP="00D40732">
      <w:pPr>
        <w:rPr>
          <w:rFonts w:asciiTheme="minorHAnsi" w:hAnsiTheme="minorHAnsi" w:cstheme="minorHAnsi"/>
          <w:lang w:val="sv-SE" w:eastAsia="zh-CN"/>
        </w:rPr>
      </w:pPr>
      <w:r w:rsidRPr="0051138A">
        <w:rPr>
          <w:rFonts w:asciiTheme="minorHAnsi" w:hAnsiTheme="minorHAnsi" w:cstheme="minorHAnsi"/>
          <w:lang w:val="sv-SE" w:eastAsia="zh-CN"/>
        </w:rPr>
        <w:t>In our acc</w:t>
      </w:r>
      <w:r w:rsidR="006604D3">
        <w:rPr>
          <w:rFonts w:asciiTheme="minorHAnsi" w:hAnsiTheme="minorHAnsi" w:cstheme="minorHAnsi"/>
          <w:lang w:val="sv-SE" w:eastAsia="zh-CN"/>
        </w:rPr>
        <w:t xml:space="preserve">ompanying paper, the necessity of introducing the one shot large UL timing adjustment is provided. In short, </w:t>
      </w:r>
      <w:r w:rsidR="006604D3" w:rsidRPr="006604D3">
        <w:rPr>
          <w:rFonts w:asciiTheme="minorHAnsi" w:hAnsiTheme="minorHAnsi" w:cstheme="minorHAnsi"/>
          <w:lang w:val="sv-SE" w:eastAsia="zh-CN"/>
        </w:rPr>
        <w:t xml:space="preserve">this mechanism </w:t>
      </w:r>
      <w:r w:rsidR="006604D3">
        <w:rPr>
          <w:rFonts w:asciiTheme="minorHAnsi" w:hAnsiTheme="minorHAnsi" w:cstheme="minorHAnsi"/>
          <w:lang w:val="sv-SE" w:eastAsia="zh-CN"/>
        </w:rPr>
        <w:t xml:space="preserve">is introduced </w:t>
      </w:r>
      <w:r w:rsidR="006604D3" w:rsidRPr="006604D3">
        <w:rPr>
          <w:rFonts w:asciiTheme="minorHAnsi" w:hAnsiTheme="minorHAnsi" w:cstheme="minorHAnsi"/>
          <w:lang w:val="sv-SE" w:eastAsia="zh-CN"/>
        </w:rPr>
        <w:t>to handle the large propagation delay difference experienced in FR2 HST</w:t>
      </w:r>
      <w:r w:rsidR="006604D3">
        <w:rPr>
          <w:rFonts w:asciiTheme="minorHAnsi" w:hAnsiTheme="minorHAnsi" w:cstheme="minorHAnsi"/>
          <w:lang w:val="sv-SE" w:eastAsia="zh-CN"/>
        </w:rPr>
        <w:t xml:space="preserve"> during TCI switching. Accordingly, we propose that FR2 power class 6 UE shall mandatorily support the mechanism of o</w:t>
      </w:r>
      <w:r w:rsidR="006604D3" w:rsidRPr="006604D3">
        <w:rPr>
          <w:rFonts w:asciiTheme="minorHAnsi" w:hAnsiTheme="minorHAnsi" w:cstheme="minorHAnsi"/>
          <w:lang w:val="sv-SE" w:eastAsia="zh-CN"/>
        </w:rPr>
        <w:t xml:space="preserve">ne </w:t>
      </w:r>
      <w:r w:rsidR="006604D3">
        <w:rPr>
          <w:rFonts w:asciiTheme="minorHAnsi" w:hAnsiTheme="minorHAnsi" w:cstheme="minorHAnsi"/>
          <w:lang w:val="sv-SE" w:eastAsia="zh-CN"/>
        </w:rPr>
        <w:t>s</w:t>
      </w:r>
      <w:r w:rsidR="006604D3" w:rsidRPr="006604D3">
        <w:rPr>
          <w:rFonts w:asciiTheme="minorHAnsi" w:hAnsiTheme="minorHAnsi" w:cstheme="minorHAnsi"/>
          <w:lang w:val="sv-SE" w:eastAsia="zh-CN"/>
        </w:rPr>
        <w:t xml:space="preserve">hot </w:t>
      </w:r>
      <w:r w:rsidR="006604D3">
        <w:rPr>
          <w:rFonts w:asciiTheme="minorHAnsi" w:hAnsiTheme="minorHAnsi" w:cstheme="minorHAnsi"/>
          <w:lang w:val="sv-SE" w:eastAsia="zh-CN"/>
        </w:rPr>
        <w:t>l</w:t>
      </w:r>
      <w:r w:rsidR="006604D3" w:rsidRPr="006604D3">
        <w:rPr>
          <w:rFonts w:asciiTheme="minorHAnsi" w:hAnsiTheme="minorHAnsi" w:cstheme="minorHAnsi"/>
          <w:lang w:val="sv-SE" w:eastAsia="zh-CN"/>
        </w:rPr>
        <w:t xml:space="preserve">arge UL </w:t>
      </w:r>
      <w:r w:rsidR="006604D3">
        <w:rPr>
          <w:rFonts w:asciiTheme="minorHAnsi" w:hAnsiTheme="minorHAnsi" w:cstheme="minorHAnsi"/>
          <w:lang w:val="sv-SE" w:eastAsia="zh-CN"/>
        </w:rPr>
        <w:t>t</w:t>
      </w:r>
      <w:r w:rsidR="006604D3" w:rsidRPr="006604D3">
        <w:rPr>
          <w:rFonts w:asciiTheme="minorHAnsi" w:hAnsiTheme="minorHAnsi" w:cstheme="minorHAnsi"/>
          <w:lang w:val="sv-SE" w:eastAsia="zh-CN"/>
        </w:rPr>
        <w:t>iming adjustment</w:t>
      </w:r>
      <w:r w:rsidR="006604D3">
        <w:rPr>
          <w:rFonts w:asciiTheme="minorHAnsi" w:hAnsiTheme="minorHAnsi" w:cstheme="minorHAnsi"/>
          <w:lang w:val="sv-SE" w:eastAsia="zh-CN"/>
        </w:rPr>
        <w:t xml:space="preserve">. </w:t>
      </w:r>
    </w:p>
    <w:p w14:paraId="2CD908BF" w14:textId="16948027" w:rsidR="006604D3" w:rsidRPr="00C45B48" w:rsidRDefault="006604D3" w:rsidP="006604D3">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sidR="006D77BF">
        <w:rPr>
          <w:rFonts w:asciiTheme="minorHAnsi" w:hAnsiTheme="minorHAnsi" w:cstheme="minorHAnsi"/>
          <w:b/>
          <w:lang w:val="en-US" w:eastAsia="zh-CN"/>
        </w:rPr>
        <w:t>6</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FR2 HST UE (power class 6 UE) shall mandatorily support </w:t>
      </w:r>
      <w:r w:rsidRPr="006604D3">
        <w:rPr>
          <w:rFonts w:asciiTheme="minorHAnsi" w:hAnsiTheme="minorHAnsi" w:cstheme="minorHAnsi"/>
          <w:b/>
          <w:lang w:val="en-US" w:eastAsia="zh-CN"/>
        </w:rPr>
        <w:t>the mechanism of one shot large UL timing adjustmen</w:t>
      </w:r>
      <w:r>
        <w:rPr>
          <w:rFonts w:asciiTheme="minorHAnsi" w:hAnsiTheme="minorHAnsi" w:cstheme="minorHAnsi"/>
          <w:b/>
          <w:lang w:val="en-US" w:eastAsia="zh-CN"/>
        </w:rPr>
        <w:t>t</w:t>
      </w:r>
      <w:r w:rsidRPr="00C45B48">
        <w:rPr>
          <w:rFonts w:asciiTheme="minorHAnsi" w:hAnsiTheme="minorHAnsi" w:cstheme="minorHAnsi"/>
          <w:b/>
          <w:lang w:val="en-US" w:eastAsia="zh-CN"/>
        </w:rPr>
        <w:t xml:space="preserve">. </w:t>
      </w:r>
    </w:p>
    <w:p w14:paraId="2C8FFE5B" w14:textId="77777777" w:rsidR="00D40732" w:rsidRDefault="00D40732" w:rsidP="002E00F9">
      <w:pPr>
        <w:rPr>
          <w:rFonts w:asciiTheme="minorHAnsi" w:hAnsiTheme="minorHAnsi" w:cstheme="minorHAnsi"/>
          <w:lang w:val="en-US" w:eastAsia="zh-CN"/>
        </w:rPr>
      </w:pPr>
    </w:p>
    <w:p w14:paraId="39930290" w14:textId="0F89C915" w:rsidR="00C011B2" w:rsidRDefault="00C011B2" w:rsidP="00C011B2">
      <w:pPr>
        <w:pStyle w:val="Heading1"/>
        <w:tabs>
          <w:tab w:val="num" w:pos="522"/>
        </w:tabs>
        <w:ind w:left="522" w:hanging="522"/>
        <w:rPr>
          <w:lang w:val="en-US" w:eastAsia="zh-CN"/>
        </w:rPr>
      </w:pPr>
      <w:r>
        <w:rPr>
          <w:lang w:val="en-US" w:eastAsia="zh-CN"/>
        </w:rPr>
        <w:t>4</w:t>
      </w:r>
      <w:r w:rsidRPr="00873E1F">
        <w:rPr>
          <w:rFonts w:hint="eastAsia"/>
          <w:lang w:val="en-US" w:eastAsia="zh-CN"/>
        </w:rPr>
        <w:t xml:space="preserve">. </w:t>
      </w:r>
      <w:r>
        <w:rPr>
          <w:lang w:val="en-US" w:eastAsia="zh-CN"/>
        </w:rPr>
        <w:t>Conclusion</w:t>
      </w:r>
    </w:p>
    <w:p w14:paraId="6B3A6A6E" w14:textId="6137329D" w:rsidR="00C011B2" w:rsidRDefault="00C011B2" w:rsidP="002E00F9">
      <w:pPr>
        <w:rPr>
          <w:rFonts w:asciiTheme="minorHAnsi" w:hAnsiTheme="minorHAnsi" w:cstheme="minorHAnsi"/>
          <w:lang w:val="en-US" w:eastAsia="zh-CN"/>
        </w:rPr>
      </w:pPr>
      <w:r w:rsidRPr="00C011B2">
        <w:rPr>
          <w:rFonts w:asciiTheme="minorHAnsi" w:hAnsiTheme="minorHAnsi" w:cstheme="minorHAnsi"/>
          <w:lang w:val="en-US" w:eastAsia="zh-CN"/>
        </w:rPr>
        <w:t xml:space="preserve">In this contribution, we </w:t>
      </w:r>
      <w:r>
        <w:rPr>
          <w:rFonts w:asciiTheme="minorHAnsi" w:hAnsiTheme="minorHAnsi" w:cstheme="minorHAnsi"/>
          <w:lang w:val="en-US" w:eastAsia="zh-CN"/>
        </w:rPr>
        <w:t xml:space="preserve">provided the </w:t>
      </w:r>
      <w:r w:rsidRPr="00C011B2">
        <w:rPr>
          <w:rFonts w:asciiTheme="minorHAnsi" w:hAnsiTheme="minorHAnsi" w:cstheme="minorHAnsi"/>
          <w:lang w:val="en-US" w:eastAsia="zh-CN"/>
        </w:rPr>
        <w:t>discuss</w:t>
      </w:r>
      <w:r>
        <w:rPr>
          <w:rFonts w:asciiTheme="minorHAnsi" w:hAnsiTheme="minorHAnsi" w:cstheme="minorHAnsi"/>
          <w:lang w:val="en-US" w:eastAsia="zh-CN"/>
        </w:rPr>
        <w:t>ion on</w:t>
      </w:r>
      <w:r w:rsidRPr="00C011B2">
        <w:rPr>
          <w:rFonts w:asciiTheme="minorHAnsi" w:hAnsiTheme="minorHAnsi" w:cstheme="minorHAnsi"/>
          <w:lang w:val="en-US" w:eastAsia="zh-CN"/>
        </w:rPr>
        <w:t xml:space="preserve"> the remaining issues on network signalin</w:t>
      </w:r>
      <w:r>
        <w:rPr>
          <w:rFonts w:asciiTheme="minorHAnsi" w:hAnsiTheme="minorHAnsi" w:cstheme="minorHAnsi"/>
          <w:lang w:val="en-US" w:eastAsia="zh-CN"/>
        </w:rPr>
        <w:t xml:space="preserve">g and UE capability for FR2 HST, with the following observation and proposals obtained: </w:t>
      </w:r>
    </w:p>
    <w:p w14:paraId="6389CB38" w14:textId="684BC862" w:rsidR="00C011B2" w:rsidRPr="00C011B2" w:rsidRDefault="00C011B2" w:rsidP="00C011B2">
      <w:pPr>
        <w:rPr>
          <w:rFonts w:asciiTheme="minorHAnsi" w:hAnsiTheme="minorHAnsi" w:cstheme="minorHAnsi"/>
          <w:color w:val="4472C4" w:themeColor="accent1"/>
          <w:lang w:val="en-US" w:eastAsia="zh-CN"/>
        </w:rPr>
      </w:pPr>
      <w:r w:rsidRPr="00C011B2">
        <w:rPr>
          <w:rFonts w:asciiTheme="minorHAnsi" w:hAnsiTheme="minorHAnsi" w:cstheme="minorHAnsi"/>
          <w:color w:val="4472C4" w:themeColor="accent1"/>
          <w:lang w:val="en-US" w:eastAsia="zh-CN"/>
        </w:rPr>
        <w:t>&lt;Network Signaling&gt;</w:t>
      </w:r>
    </w:p>
    <w:p w14:paraId="3F1B3943" w14:textId="77777777" w:rsidR="00C011B2" w:rsidRPr="00680C79" w:rsidRDefault="00C011B2" w:rsidP="00C011B2">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1: RAN4 needs to inform RAN2 to introduce the network signaling to configure UE to follow either Set 1 or Set 2 </w:t>
      </w:r>
      <w:r>
        <w:rPr>
          <w:rFonts w:asciiTheme="minorHAnsi" w:hAnsiTheme="minorHAnsi" w:cstheme="minorHAnsi"/>
          <w:b/>
          <w:lang w:val="en-US" w:eastAsia="zh-CN"/>
        </w:rPr>
        <w:t xml:space="preserve">enhanced </w:t>
      </w:r>
      <w:r w:rsidRPr="00680C79">
        <w:rPr>
          <w:rFonts w:asciiTheme="minorHAnsi" w:hAnsiTheme="minorHAnsi" w:cstheme="minorHAnsi"/>
          <w:b/>
          <w:lang w:val="en-US" w:eastAsia="zh-CN"/>
        </w:rPr>
        <w:t>RRM requirements</w:t>
      </w:r>
      <w:r>
        <w:rPr>
          <w:rFonts w:asciiTheme="minorHAnsi" w:hAnsiTheme="minorHAnsi" w:cstheme="minorHAnsi"/>
          <w:b/>
          <w:lang w:val="en-US" w:eastAsia="zh-CN"/>
        </w:rPr>
        <w:t xml:space="preserve"> in terms of different RX beams (</w:t>
      </w:r>
      <w:r w:rsidRPr="004D1E7D">
        <w:rPr>
          <w:rFonts w:asciiTheme="minorHAnsi" w:hAnsiTheme="minorHAnsi" w:cstheme="minorHAnsi"/>
          <w:b/>
          <w:lang w:val="en-US" w:eastAsia="zh-CN"/>
        </w:rPr>
        <w:t>i.e. RX beam sweeping scaling factor) per UE</w:t>
      </w:r>
      <w:r w:rsidRPr="00680C79">
        <w:rPr>
          <w:rFonts w:asciiTheme="minorHAnsi" w:hAnsiTheme="minorHAnsi" w:cstheme="minorHAnsi"/>
          <w:b/>
          <w:lang w:val="en-US" w:eastAsia="zh-CN"/>
        </w:rPr>
        <w:t xml:space="preserve">. </w:t>
      </w:r>
    </w:p>
    <w:p w14:paraId="0B284BB5" w14:textId="77777777" w:rsidR="00C011B2" w:rsidRPr="00680C79" w:rsidRDefault="00C011B2" w:rsidP="00C011B2">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680C79">
        <w:rPr>
          <w:rFonts w:asciiTheme="minorHAnsi" w:hAnsiTheme="minorHAnsi" w:cstheme="minorHAnsi"/>
          <w:b/>
          <w:lang w:val="en-US" w:eastAsia="zh-CN"/>
        </w:rPr>
        <w:t xml:space="preserve">: </w:t>
      </w:r>
      <w:r>
        <w:rPr>
          <w:rFonts w:asciiTheme="minorHAnsi" w:hAnsiTheme="minorHAnsi" w:cstheme="minorHAnsi"/>
          <w:b/>
          <w:lang w:val="en-US" w:eastAsia="zh-CN"/>
        </w:rPr>
        <w:t>Network s</w:t>
      </w:r>
      <w:r w:rsidRPr="002610B7">
        <w:rPr>
          <w:rFonts w:asciiTheme="minorHAnsi" w:hAnsiTheme="minorHAnsi" w:cstheme="minorHAnsi"/>
          <w:b/>
          <w:lang w:val="en-US" w:eastAsia="zh-CN"/>
        </w:rPr>
        <w:t xml:space="preserve">ignaling of uni-/bi-directional operation </w:t>
      </w:r>
      <w:r>
        <w:rPr>
          <w:rFonts w:asciiTheme="minorHAnsi" w:hAnsiTheme="minorHAnsi" w:cstheme="minorHAnsi"/>
          <w:b/>
          <w:lang w:val="en-US" w:eastAsia="zh-CN"/>
        </w:rPr>
        <w:t>shall not be introduced in Rel-17 FR2 HST WI</w:t>
      </w:r>
      <w:r w:rsidRPr="002610B7">
        <w:rPr>
          <w:rFonts w:asciiTheme="minorHAnsi" w:hAnsiTheme="minorHAnsi" w:cstheme="minorHAnsi"/>
          <w:b/>
          <w:lang w:val="en-US" w:eastAsia="zh-CN"/>
        </w:rPr>
        <w:t>.</w:t>
      </w:r>
    </w:p>
    <w:p w14:paraId="5973CC82" w14:textId="77777777" w:rsidR="00C011B2" w:rsidRDefault="00C011B2" w:rsidP="00C011B2">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3</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T</w:t>
      </w:r>
      <w:r w:rsidRPr="00AF3204">
        <w:rPr>
          <w:rFonts w:asciiTheme="minorHAnsi" w:hAnsiTheme="minorHAnsi" w:cstheme="minorHAnsi"/>
          <w:b/>
          <w:lang w:val="en-US" w:eastAsia="zh-CN"/>
        </w:rPr>
        <w:t xml:space="preserve">he network assistance </w:t>
      </w:r>
      <w:r>
        <w:rPr>
          <w:rFonts w:asciiTheme="minorHAnsi" w:hAnsiTheme="minorHAnsi" w:cstheme="minorHAnsi"/>
          <w:b/>
          <w:lang w:val="en-US" w:eastAsia="zh-CN"/>
        </w:rPr>
        <w:t xml:space="preserve">of SSB configuration (e.g., </w:t>
      </w:r>
      <w:r w:rsidRPr="00AF3204">
        <w:rPr>
          <w:rFonts w:asciiTheme="minorHAnsi" w:hAnsiTheme="minorHAnsi" w:cstheme="minorHAnsi"/>
          <w:b/>
          <w:lang w:val="en-US" w:eastAsia="zh-CN"/>
        </w:rPr>
        <w:t>RRC signaling for SSB index and order per RRH</w:t>
      </w:r>
      <w:r>
        <w:rPr>
          <w:rFonts w:asciiTheme="minorHAnsi" w:hAnsiTheme="minorHAnsi" w:cstheme="minorHAnsi"/>
          <w:b/>
          <w:lang w:val="en-US" w:eastAsia="zh-CN"/>
        </w:rPr>
        <w:t>, or other indication for inter-/inter-RRH) shall not be introduced in Rel-17 FR2 HST WI</w:t>
      </w:r>
      <w:r w:rsidRPr="00C45B48">
        <w:rPr>
          <w:rFonts w:asciiTheme="minorHAnsi" w:hAnsiTheme="minorHAnsi" w:cstheme="minorHAnsi"/>
          <w:b/>
          <w:lang w:val="en-US" w:eastAsia="zh-CN"/>
        </w:rPr>
        <w:t xml:space="preserve">. </w:t>
      </w:r>
    </w:p>
    <w:p w14:paraId="7170DD33" w14:textId="77777777" w:rsidR="006D77BF" w:rsidRPr="00433F81" w:rsidRDefault="006D77BF" w:rsidP="006D77BF">
      <w:pPr>
        <w:rPr>
          <w:rFonts w:asciiTheme="minorHAnsi" w:hAnsiTheme="minorHAnsi" w:cstheme="minorHAnsi"/>
          <w:b/>
          <w:lang w:val="en-US" w:eastAsia="zh-CN"/>
        </w:rPr>
      </w:pPr>
      <w:r w:rsidRPr="00AF3204">
        <w:rPr>
          <w:rFonts w:asciiTheme="minorHAnsi" w:hAnsiTheme="minorHAnsi" w:cstheme="minorHAnsi"/>
          <w:b/>
          <w:lang w:val="en-US" w:eastAsia="zh-CN"/>
        </w:rPr>
        <w:t xml:space="preserve">Proposal </w:t>
      </w:r>
      <w:r>
        <w:rPr>
          <w:rFonts w:asciiTheme="minorHAnsi" w:hAnsiTheme="minorHAnsi" w:cstheme="minorHAnsi"/>
          <w:b/>
          <w:lang w:val="en-US" w:eastAsia="zh-CN"/>
        </w:rPr>
        <w:t>4</w:t>
      </w:r>
      <w:r w:rsidRPr="00AF3204">
        <w:rPr>
          <w:rFonts w:asciiTheme="minorHAnsi" w:hAnsiTheme="minorHAnsi" w:cstheme="minorHAnsi"/>
          <w:b/>
          <w:lang w:val="en-US" w:eastAsia="zh-CN"/>
        </w:rPr>
        <w:t xml:space="preserve">: </w:t>
      </w:r>
      <w:r>
        <w:rPr>
          <w:rFonts w:asciiTheme="minorHAnsi" w:hAnsiTheme="minorHAnsi" w:cstheme="minorHAnsi"/>
          <w:b/>
          <w:lang w:val="en-US" w:eastAsia="zh-CN"/>
        </w:rPr>
        <w:t>A new NW signaling is introduced for NW to enable the</w:t>
      </w:r>
      <w:r w:rsidRPr="00AF3204">
        <w:rPr>
          <w:rFonts w:asciiTheme="minorHAnsi" w:hAnsiTheme="minorHAnsi" w:cstheme="minorHAnsi"/>
          <w:b/>
          <w:lang w:val="en-US" w:eastAsia="zh-CN"/>
        </w:rPr>
        <w:t xml:space="preserve"> one </w:t>
      </w:r>
      <w:r>
        <w:rPr>
          <w:rFonts w:asciiTheme="minorHAnsi" w:hAnsiTheme="minorHAnsi" w:cstheme="minorHAnsi"/>
          <w:b/>
          <w:lang w:val="en-US" w:eastAsia="zh-CN"/>
        </w:rPr>
        <w:t xml:space="preserve">shot large UL timing adjustment. </w:t>
      </w:r>
    </w:p>
    <w:p w14:paraId="0DEA52A3" w14:textId="77777777" w:rsidR="006D77BF" w:rsidRDefault="006D77BF" w:rsidP="00C011B2">
      <w:pPr>
        <w:rPr>
          <w:rFonts w:asciiTheme="minorHAnsi" w:hAnsiTheme="minorHAnsi" w:cstheme="minorHAnsi"/>
          <w:b/>
          <w:lang w:val="en-US" w:eastAsia="zh-CN"/>
        </w:rPr>
      </w:pPr>
    </w:p>
    <w:p w14:paraId="1DCC91FA" w14:textId="5905ABA1" w:rsidR="00C011B2" w:rsidRPr="00C011B2" w:rsidRDefault="00C011B2" w:rsidP="00C011B2">
      <w:pPr>
        <w:rPr>
          <w:rFonts w:asciiTheme="minorHAnsi" w:hAnsiTheme="minorHAnsi" w:cstheme="minorHAnsi"/>
          <w:color w:val="4472C4" w:themeColor="accent1"/>
          <w:lang w:val="en-US" w:eastAsia="zh-CN"/>
        </w:rPr>
      </w:pPr>
      <w:r w:rsidRPr="00C011B2">
        <w:rPr>
          <w:rFonts w:asciiTheme="minorHAnsi" w:hAnsiTheme="minorHAnsi" w:cstheme="minorHAnsi"/>
          <w:color w:val="4472C4" w:themeColor="accent1"/>
          <w:lang w:val="en-US" w:eastAsia="zh-CN"/>
        </w:rPr>
        <w:t>&lt;</w:t>
      </w:r>
      <w:r>
        <w:rPr>
          <w:rFonts w:asciiTheme="minorHAnsi" w:hAnsiTheme="minorHAnsi" w:cstheme="minorHAnsi"/>
          <w:color w:val="4472C4" w:themeColor="accent1"/>
          <w:lang w:val="en-US" w:eastAsia="zh-CN"/>
        </w:rPr>
        <w:t>UE Capability</w:t>
      </w:r>
      <w:r w:rsidRPr="00C011B2">
        <w:rPr>
          <w:rFonts w:asciiTheme="minorHAnsi" w:hAnsiTheme="minorHAnsi" w:cstheme="minorHAnsi"/>
          <w:color w:val="4472C4" w:themeColor="accent1"/>
          <w:lang w:val="en-US" w:eastAsia="zh-CN"/>
        </w:rPr>
        <w:t xml:space="preserve"> &gt;</w:t>
      </w:r>
    </w:p>
    <w:p w14:paraId="1D62282F" w14:textId="4A4E0AAD" w:rsidR="00C011B2" w:rsidRPr="00C45B48" w:rsidRDefault="00C011B2" w:rsidP="00C011B2">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sidR="006D77BF">
        <w:rPr>
          <w:rFonts w:asciiTheme="minorHAnsi" w:hAnsiTheme="minorHAnsi" w:cstheme="minorHAnsi"/>
          <w:b/>
          <w:lang w:val="en-US" w:eastAsia="zh-CN"/>
        </w:rPr>
        <w:t>5</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FR2 HST UE (power class 6 UE) shall mandatorily support both Set 1 and</w:t>
      </w:r>
      <w:r w:rsidRPr="004D1E7D">
        <w:rPr>
          <w:rFonts w:asciiTheme="minorHAnsi" w:hAnsiTheme="minorHAnsi" w:cstheme="minorHAnsi"/>
          <w:b/>
          <w:lang w:val="en-US" w:eastAsia="zh-CN"/>
        </w:rPr>
        <w:t xml:space="preserve"> Set 2 </w:t>
      </w:r>
      <w:r>
        <w:rPr>
          <w:rFonts w:asciiTheme="minorHAnsi" w:hAnsiTheme="minorHAnsi" w:cstheme="minorHAnsi"/>
          <w:b/>
          <w:lang w:val="en-US" w:eastAsia="zh-CN"/>
        </w:rPr>
        <w:t xml:space="preserve">enhanced </w:t>
      </w:r>
      <w:r w:rsidRPr="004D1E7D">
        <w:rPr>
          <w:rFonts w:asciiTheme="minorHAnsi" w:hAnsiTheme="minorHAnsi" w:cstheme="minorHAnsi"/>
          <w:b/>
          <w:lang w:val="en-US" w:eastAsia="zh-CN"/>
        </w:rPr>
        <w:t>RRM requirements</w:t>
      </w:r>
      <w:r>
        <w:rPr>
          <w:rFonts w:asciiTheme="minorHAnsi" w:hAnsiTheme="minorHAnsi" w:cstheme="minorHAnsi"/>
          <w:b/>
          <w:lang w:val="en-US" w:eastAsia="zh-CN"/>
        </w:rPr>
        <w:t>, in terms of different RX beams (</w:t>
      </w:r>
      <w:r w:rsidRPr="004D1E7D">
        <w:rPr>
          <w:rFonts w:asciiTheme="minorHAnsi" w:hAnsiTheme="minorHAnsi" w:cstheme="minorHAnsi"/>
          <w:b/>
          <w:lang w:val="en-US" w:eastAsia="zh-CN"/>
        </w:rPr>
        <w:t>i.e. RX beam sweeping scaling factor) per UE</w:t>
      </w:r>
      <w:r w:rsidRPr="00C45B48">
        <w:rPr>
          <w:rFonts w:asciiTheme="minorHAnsi" w:hAnsiTheme="minorHAnsi" w:cstheme="minorHAnsi"/>
          <w:b/>
          <w:lang w:val="en-US" w:eastAsia="zh-CN"/>
        </w:rPr>
        <w:t xml:space="preserve">. </w:t>
      </w:r>
    </w:p>
    <w:p w14:paraId="41CAB901" w14:textId="26068591" w:rsidR="00C011B2" w:rsidRPr="00C45B48" w:rsidRDefault="00C011B2" w:rsidP="00C011B2">
      <w:pPr>
        <w:rPr>
          <w:rFonts w:asciiTheme="minorHAnsi" w:hAnsiTheme="minorHAnsi" w:cstheme="minorHAnsi"/>
          <w:b/>
          <w:lang w:val="en-US" w:eastAsia="zh-CN"/>
        </w:rPr>
      </w:pPr>
      <w:r w:rsidRPr="00680C79">
        <w:rPr>
          <w:rFonts w:asciiTheme="minorHAnsi" w:hAnsiTheme="minorHAnsi" w:cstheme="minorHAnsi"/>
          <w:b/>
          <w:lang w:val="en-US" w:eastAsia="zh-CN"/>
        </w:rPr>
        <w:lastRenderedPageBreak/>
        <w:t xml:space="preserve">Proposal </w:t>
      </w:r>
      <w:r w:rsidR="006D77BF">
        <w:rPr>
          <w:rFonts w:asciiTheme="minorHAnsi" w:hAnsiTheme="minorHAnsi" w:cstheme="minorHAnsi"/>
          <w:b/>
          <w:lang w:val="en-US" w:eastAsia="zh-CN"/>
        </w:rPr>
        <w:t>6</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FR2 HST UE (power class 6 UE) shall mandatorily support </w:t>
      </w:r>
      <w:r w:rsidRPr="006604D3">
        <w:rPr>
          <w:rFonts w:asciiTheme="minorHAnsi" w:hAnsiTheme="minorHAnsi" w:cstheme="minorHAnsi"/>
          <w:b/>
          <w:lang w:val="en-US" w:eastAsia="zh-CN"/>
        </w:rPr>
        <w:t>the mechanism of one shot large UL timing adjustmen</w:t>
      </w:r>
      <w:r>
        <w:rPr>
          <w:rFonts w:asciiTheme="minorHAnsi" w:hAnsiTheme="minorHAnsi" w:cstheme="minorHAnsi"/>
          <w:b/>
          <w:lang w:val="en-US" w:eastAsia="zh-CN"/>
        </w:rPr>
        <w:t>t</w:t>
      </w:r>
      <w:r w:rsidRPr="00C45B48">
        <w:rPr>
          <w:rFonts w:asciiTheme="minorHAnsi" w:hAnsiTheme="minorHAnsi" w:cstheme="minorHAnsi"/>
          <w:b/>
          <w:lang w:val="en-US" w:eastAsia="zh-CN"/>
        </w:rPr>
        <w:t xml:space="preserve">. </w:t>
      </w:r>
    </w:p>
    <w:p w14:paraId="3B11EBE2" w14:textId="77777777" w:rsidR="00C011B2" w:rsidRPr="004D1E7D" w:rsidRDefault="00C011B2" w:rsidP="002E00F9">
      <w:pPr>
        <w:rPr>
          <w:rFonts w:asciiTheme="minorHAnsi" w:hAnsiTheme="minorHAnsi" w:cstheme="minorHAnsi"/>
          <w:lang w:val="en-US" w:eastAsia="zh-CN"/>
        </w:rPr>
      </w:pPr>
    </w:p>
    <w:p w14:paraId="1DCCAF6F" w14:textId="380C546B" w:rsidR="008429AD" w:rsidRDefault="0021275B"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Pr>
          <w:rFonts w:asciiTheme="minorHAnsi" w:hAnsiTheme="minorHAnsi" w:cstheme="minorHAnsi"/>
          <w:bCs/>
          <w:lang w:eastAsia="zh-CN"/>
        </w:rPr>
        <w:t>equency range 2 (FR2)”, Samsung.</w:t>
      </w:r>
    </w:p>
    <w:p w14:paraId="5846D55F" w14:textId="6E2A1C87" w:rsidR="00367397" w:rsidRDefault="00367397" w:rsidP="00F9169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5AFAB7D9" w14:textId="7D5EDF60" w:rsidR="00F9169C" w:rsidRDefault="00F9169C" w:rsidP="00F9169C">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Pr="00F9169C">
        <w:rPr>
          <w:rFonts w:asciiTheme="minorHAnsi" w:hAnsiTheme="minorHAnsi" w:cstheme="minorHAnsi"/>
          <w:bCs/>
          <w:lang w:eastAsia="zh-CN"/>
        </w:rPr>
        <w:t>R4-2105794</w:t>
      </w:r>
      <w:r>
        <w:rPr>
          <w:rFonts w:asciiTheme="minorHAnsi" w:hAnsiTheme="minorHAnsi" w:cstheme="minorHAnsi"/>
          <w:bCs/>
          <w:lang w:eastAsia="zh-CN"/>
        </w:rPr>
        <w:t>, “</w:t>
      </w:r>
      <w:r w:rsidRPr="00F9169C">
        <w:rPr>
          <w:rFonts w:asciiTheme="minorHAnsi" w:hAnsiTheme="minorHAnsi" w:cstheme="minorHAnsi"/>
          <w:bCs/>
          <w:lang w:eastAsia="zh-CN"/>
        </w:rPr>
        <w:t>WF on FR2 HST RRM requirements</w:t>
      </w:r>
      <w:r>
        <w:rPr>
          <w:rFonts w:asciiTheme="minorHAnsi" w:hAnsiTheme="minorHAnsi" w:cstheme="minorHAnsi"/>
          <w:bCs/>
          <w:lang w:eastAsia="zh-CN"/>
        </w:rPr>
        <w:t>”,</w:t>
      </w:r>
      <w:r w:rsidRPr="00F9169C">
        <w:rPr>
          <w:rFonts w:asciiTheme="minorHAnsi" w:hAnsiTheme="minorHAnsi" w:cstheme="minorHAnsi"/>
          <w:bCs/>
          <w:lang w:eastAsia="zh-CN"/>
        </w:rPr>
        <w:t xml:space="preserve"> </w:t>
      </w:r>
      <w:r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209DBB96" w14:textId="2B2B76FE" w:rsidR="003A43FE" w:rsidRDefault="003A43FE"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3A43FE">
        <w:rPr>
          <w:rFonts w:asciiTheme="minorHAnsi" w:hAnsiTheme="minorHAnsi" w:cstheme="minorHAnsi"/>
          <w:bCs/>
          <w:lang w:eastAsia="zh-CN"/>
        </w:rPr>
        <w:t>R4-2108342</w:t>
      </w:r>
      <w:r>
        <w:rPr>
          <w:rFonts w:asciiTheme="minorHAnsi" w:hAnsiTheme="minorHAnsi" w:cstheme="minorHAnsi"/>
          <w:bCs/>
          <w:lang w:eastAsia="zh-CN"/>
        </w:rPr>
        <w:t>, “</w:t>
      </w:r>
      <w:r w:rsidRPr="003A43FE">
        <w:rPr>
          <w:rFonts w:asciiTheme="minorHAnsi" w:hAnsiTheme="minorHAnsi" w:cstheme="minorHAnsi"/>
          <w:bCs/>
          <w:lang w:eastAsia="zh-CN"/>
        </w:rPr>
        <w:t>WF on FR2 HST RRM requirements</w:t>
      </w:r>
      <w:r>
        <w:rPr>
          <w:rFonts w:asciiTheme="minorHAnsi" w:hAnsiTheme="minorHAnsi" w:cstheme="minorHAnsi"/>
          <w:bCs/>
          <w:lang w:eastAsia="zh-CN"/>
        </w:rPr>
        <w:t>“</w:t>
      </w:r>
      <w:r>
        <w:rPr>
          <w:rFonts w:asciiTheme="minorHAnsi" w:hAnsiTheme="minorHAnsi" w:cstheme="minorHAnsi" w:hint="eastAsia"/>
          <w:bCs/>
          <w:lang w:eastAsia="zh-CN"/>
        </w:rPr>
        <w:t>,</w:t>
      </w:r>
      <w:r>
        <w:rPr>
          <w:rFonts w:asciiTheme="minorHAnsi" w:hAnsiTheme="minorHAnsi" w:cstheme="minorHAnsi"/>
          <w:bCs/>
          <w:lang w:eastAsia="zh-CN"/>
        </w:rPr>
        <w:t xml:space="preserve"> </w:t>
      </w:r>
      <w:r w:rsidRPr="003A43FE">
        <w:rPr>
          <w:rFonts w:asciiTheme="minorHAnsi" w:hAnsiTheme="minorHAnsi" w:cstheme="minorHAnsi"/>
          <w:bCs/>
          <w:lang w:eastAsia="zh-CN"/>
        </w:rPr>
        <w:t>Nokia</w:t>
      </w:r>
      <w:r>
        <w:rPr>
          <w:rFonts w:asciiTheme="minorHAnsi" w:hAnsiTheme="minorHAnsi" w:cstheme="minorHAnsi"/>
          <w:bCs/>
          <w:lang w:eastAsia="zh-CN"/>
        </w:rPr>
        <w:t xml:space="preserve">. </w:t>
      </w:r>
    </w:p>
    <w:p w14:paraId="765246A2" w14:textId="6C7CA361" w:rsidR="00901DD0" w:rsidRDefault="00901DD0"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901DD0">
        <w:rPr>
          <w:rFonts w:asciiTheme="minorHAnsi" w:hAnsiTheme="minorHAnsi" w:cstheme="minorHAnsi"/>
          <w:bCs/>
          <w:lang w:eastAsia="zh-CN"/>
        </w:rPr>
        <w:t>R4-211533</w:t>
      </w:r>
      <w:r w:rsidR="002E00F9">
        <w:rPr>
          <w:rFonts w:asciiTheme="minorHAnsi" w:hAnsiTheme="minorHAnsi" w:cstheme="minorHAnsi"/>
          <w:bCs/>
          <w:lang w:eastAsia="zh-CN"/>
        </w:rPr>
        <w:t>4</w:t>
      </w:r>
      <w:r>
        <w:rPr>
          <w:rFonts w:asciiTheme="minorHAnsi" w:hAnsiTheme="minorHAnsi" w:cstheme="minorHAnsi"/>
          <w:bCs/>
          <w:lang w:eastAsia="zh-CN"/>
        </w:rPr>
        <w:t>, “</w:t>
      </w:r>
      <w:r w:rsidRPr="00901DD0">
        <w:rPr>
          <w:rFonts w:asciiTheme="minorHAnsi" w:hAnsiTheme="minorHAnsi" w:cstheme="minorHAnsi"/>
          <w:bCs/>
          <w:lang w:eastAsia="zh-CN"/>
        </w:rPr>
        <w:t xml:space="preserve">WF on FR2 HST RRM requirements (part </w:t>
      </w:r>
      <w:r w:rsidR="002E00F9">
        <w:rPr>
          <w:rFonts w:asciiTheme="minorHAnsi" w:hAnsiTheme="minorHAnsi" w:cstheme="minorHAnsi"/>
          <w:bCs/>
          <w:lang w:eastAsia="zh-CN"/>
        </w:rPr>
        <w:t>1</w:t>
      </w:r>
      <w:r w:rsidRPr="00901DD0">
        <w:rPr>
          <w:rFonts w:asciiTheme="minorHAnsi" w:hAnsiTheme="minorHAnsi" w:cstheme="minorHAnsi"/>
          <w:bCs/>
          <w:lang w:eastAsia="zh-CN"/>
        </w:rPr>
        <w:t>)</w:t>
      </w:r>
      <w:r>
        <w:rPr>
          <w:rFonts w:asciiTheme="minorHAnsi" w:hAnsiTheme="minorHAnsi" w:cstheme="minorHAnsi"/>
          <w:bCs/>
          <w:lang w:eastAsia="zh-CN"/>
        </w:rPr>
        <w:t xml:space="preserve">”, </w:t>
      </w:r>
      <w:r w:rsidR="002E00F9">
        <w:rPr>
          <w:rFonts w:asciiTheme="minorHAnsi" w:hAnsiTheme="minorHAnsi" w:cstheme="minorHAnsi"/>
          <w:bCs/>
          <w:lang w:eastAsia="zh-CN"/>
        </w:rPr>
        <w:t>Nokia</w:t>
      </w:r>
      <w:r>
        <w:rPr>
          <w:rFonts w:asciiTheme="minorHAnsi" w:hAnsiTheme="minorHAnsi" w:cstheme="minorHAnsi"/>
          <w:bCs/>
          <w:lang w:eastAsia="zh-CN"/>
        </w:rPr>
        <w:t xml:space="preserve">. </w:t>
      </w:r>
    </w:p>
    <w:p w14:paraId="00F0E6B8" w14:textId="2B52822E" w:rsidR="003C7B1F" w:rsidRPr="003A43FE" w:rsidRDefault="003C7B1F" w:rsidP="003A43FE">
      <w:pPr>
        <w:rPr>
          <w:rFonts w:asciiTheme="minorHAnsi" w:hAnsiTheme="minorHAnsi" w:cstheme="minorHAnsi"/>
          <w:bCs/>
          <w:lang w:eastAsia="zh-CN"/>
        </w:rPr>
      </w:pPr>
      <w:r>
        <w:rPr>
          <w:rFonts w:asciiTheme="minorHAnsi" w:hAnsiTheme="minorHAnsi" w:cstheme="minorHAnsi"/>
          <w:bCs/>
          <w:lang w:eastAsia="zh-CN"/>
        </w:rPr>
        <w:t xml:space="preserve">[7] </w:t>
      </w:r>
      <w:r w:rsidR="002E00F9" w:rsidRPr="002E00F9">
        <w:rPr>
          <w:rFonts w:asciiTheme="minorHAnsi" w:hAnsiTheme="minorHAnsi" w:cstheme="minorHAnsi"/>
          <w:bCs/>
          <w:lang w:eastAsia="zh-CN"/>
        </w:rPr>
        <w:t>R4-2120292</w:t>
      </w:r>
      <w:r>
        <w:rPr>
          <w:rFonts w:asciiTheme="minorHAnsi" w:hAnsiTheme="minorHAnsi" w:cstheme="minorHAnsi"/>
          <w:bCs/>
          <w:lang w:eastAsia="zh-CN"/>
        </w:rPr>
        <w:t xml:space="preserve">, “WF on FR2 HST RRM requirements (part </w:t>
      </w:r>
      <w:r w:rsidR="002E00F9">
        <w:rPr>
          <w:rFonts w:asciiTheme="minorHAnsi" w:hAnsiTheme="minorHAnsi" w:cstheme="minorHAnsi"/>
          <w:bCs/>
          <w:lang w:eastAsia="zh-CN"/>
        </w:rPr>
        <w:t>1</w:t>
      </w:r>
      <w:r>
        <w:rPr>
          <w:rFonts w:asciiTheme="minorHAnsi" w:hAnsiTheme="minorHAnsi" w:cstheme="minorHAnsi"/>
          <w:bCs/>
          <w:lang w:eastAsia="zh-CN"/>
        </w:rPr>
        <w:t xml:space="preserve">)”, </w:t>
      </w:r>
      <w:r w:rsidR="002E00F9">
        <w:rPr>
          <w:rFonts w:asciiTheme="minorHAnsi" w:hAnsiTheme="minorHAnsi" w:cstheme="minorHAnsi"/>
          <w:bCs/>
          <w:lang w:eastAsia="zh-CN"/>
        </w:rPr>
        <w:t>Nokia</w:t>
      </w:r>
      <w:r>
        <w:rPr>
          <w:rFonts w:asciiTheme="minorHAnsi" w:hAnsiTheme="minorHAnsi" w:cstheme="minorHAnsi"/>
          <w:bCs/>
          <w:lang w:eastAsia="zh-CN"/>
        </w:rPr>
        <w:t xml:space="preserve">.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0B913" w14:textId="77777777" w:rsidR="00CE05EC" w:rsidRDefault="00CE05EC">
      <w:r>
        <w:separator/>
      </w:r>
    </w:p>
  </w:endnote>
  <w:endnote w:type="continuationSeparator" w:id="0">
    <w:p w14:paraId="13EB2102" w14:textId="77777777" w:rsidR="00CE05EC" w:rsidRDefault="00CE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77895" w14:textId="77777777" w:rsidR="00CE05EC" w:rsidRDefault="00CE05EC">
      <w:r>
        <w:separator/>
      </w:r>
    </w:p>
  </w:footnote>
  <w:footnote w:type="continuationSeparator" w:id="0">
    <w:p w14:paraId="4AFCF897" w14:textId="77777777" w:rsidR="00CE05EC" w:rsidRDefault="00CE05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4EA557C"/>
    <w:multiLevelType w:val="hybridMultilevel"/>
    <w:tmpl w:val="D622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126984"/>
    <w:multiLevelType w:val="hybridMultilevel"/>
    <w:tmpl w:val="4A54F84A"/>
    <w:lvl w:ilvl="0" w:tplc="CBC850DA">
      <w:start w:val="2"/>
      <w:numFmt w:val="bullet"/>
      <w:lvlText w:val="-"/>
      <w:lvlJc w:val="left"/>
      <w:pPr>
        <w:ind w:left="720" w:hanging="360"/>
      </w:pPr>
      <w:rPr>
        <w:rFonts w:ascii="Calibri" w:eastAsia="宋体"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7"/>
  </w:num>
  <w:num w:numId="2">
    <w:abstractNumId w:val="5"/>
  </w:num>
  <w:num w:numId="3">
    <w:abstractNumId w:val="19"/>
  </w:num>
  <w:num w:numId="4">
    <w:abstractNumId w:val="12"/>
  </w:num>
  <w:num w:numId="5">
    <w:abstractNumId w:val="1"/>
  </w:num>
  <w:num w:numId="6">
    <w:abstractNumId w:val="17"/>
  </w:num>
  <w:num w:numId="7">
    <w:abstractNumId w:val="14"/>
  </w:num>
  <w:num w:numId="8">
    <w:abstractNumId w:val="10"/>
  </w:num>
  <w:num w:numId="9">
    <w:abstractNumId w:val="13"/>
  </w:num>
  <w:num w:numId="10">
    <w:abstractNumId w:val="4"/>
  </w:num>
  <w:num w:numId="11">
    <w:abstractNumId w:val="11"/>
  </w:num>
  <w:num w:numId="12">
    <w:abstractNumId w:val="6"/>
  </w:num>
  <w:num w:numId="13">
    <w:abstractNumId w:val="16"/>
  </w:num>
  <w:num w:numId="14">
    <w:abstractNumId w:val="2"/>
  </w:num>
  <w:num w:numId="15">
    <w:abstractNumId w:val="0"/>
  </w:num>
  <w:num w:numId="16">
    <w:abstractNumId w:val="15"/>
  </w:num>
  <w:num w:numId="17">
    <w:abstractNumId w:val="3"/>
  </w:num>
  <w:num w:numId="18">
    <w:abstractNumId w:val="9"/>
  </w:num>
  <w:num w:numId="19">
    <w:abstractNumId w:val="18"/>
  </w:num>
  <w:num w:numId="20">
    <w:abstractNumId w:val="20"/>
  </w:num>
  <w:num w:numId="21">
    <w:abstractNumId w:val="21"/>
  </w:num>
  <w:num w:numId="2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24E6A"/>
    <w:rsid w:val="00026F3E"/>
    <w:rsid w:val="0003171D"/>
    <w:rsid w:val="00031C1D"/>
    <w:rsid w:val="000353D1"/>
    <w:rsid w:val="000457A1"/>
    <w:rsid w:val="00050001"/>
    <w:rsid w:val="00052041"/>
    <w:rsid w:val="0005326A"/>
    <w:rsid w:val="00054750"/>
    <w:rsid w:val="00057F68"/>
    <w:rsid w:val="0006109E"/>
    <w:rsid w:val="0006266D"/>
    <w:rsid w:val="00065506"/>
    <w:rsid w:val="00067E07"/>
    <w:rsid w:val="00071E68"/>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562F"/>
    <w:rsid w:val="0010639C"/>
    <w:rsid w:val="00107688"/>
    <w:rsid w:val="00110E26"/>
    <w:rsid w:val="0011137A"/>
    <w:rsid w:val="00113610"/>
    <w:rsid w:val="00117BD6"/>
    <w:rsid w:val="001206C2"/>
    <w:rsid w:val="00121360"/>
    <w:rsid w:val="00121978"/>
    <w:rsid w:val="00123422"/>
    <w:rsid w:val="00124B6A"/>
    <w:rsid w:val="00126E68"/>
    <w:rsid w:val="001270DF"/>
    <w:rsid w:val="00127974"/>
    <w:rsid w:val="00144F96"/>
    <w:rsid w:val="00151EAC"/>
    <w:rsid w:val="00153528"/>
    <w:rsid w:val="00154116"/>
    <w:rsid w:val="00154E68"/>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0CE0"/>
    <w:rsid w:val="001D12EA"/>
    <w:rsid w:val="001D39C5"/>
    <w:rsid w:val="001D7D94"/>
    <w:rsid w:val="001E0673"/>
    <w:rsid w:val="001E4218"/>
    <w:rsid w:val="001E4B3E"/>
    <w:rsid w:val="001E52F2"/>
    <w:rsid w:val="001F0B20"/>
    <w:rsid w:val="00200A62"/>
    <w:rsid w:val="00203302"/>
    <w:rsid w:val="00203740"/>
    <w:rsid w:val="002046C7"/>
    <w:rsid w:val="00211143"/>
    <w:rsid w:val="0021162C"/>
    <w:rsid w:val="0021275B"/>
    <w:rsid w:val="002138EA"/>
    <w:rsid w:val="00213F84"/>
    <w:rsid w:val="00214FBD"/>
    <w:rsid w:val="00221F9A"/>
    <w:rsid w:val="00222897"/>
    <w:rsid w:val="00222B0C"/>
    <w:rsid w:val="00227A12"/>
    <w:rsid w:val="00230769"/>
    <w:rsid w:val="00235394"/>
    <w:rsid w:val="00235577"/>
    <w:rsid w:val="002435CA"/>
    <w:rsid w:val="0024469F"/>
    <w:rsid w:val="00251B51"/>
    <w:rsid w:val="00252E27"/>
    <w:rsid w:val="002537BC"/>
    <w:rsid w:val="00255C56"/>
    <w:rsid w:val="00255C58"/>
    <w:rsid w:val="00260EC7"/>
    <w:rsid w:val="002610B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6A91"/>
    <w:rsid w:val="00297E2B"/>
    <w:rsid w:val="002A0CED"/>
    <w:rsid w:val="002A1D13"/>
    <w:rsid w:val="002A2BEE"/>
    <w:rsid w:val="002A4CD0"/>
    <w:rsid w:val="002A7DA6"/>
    <w:rsid w:val="002A7DC4"/>
    <w:rsid w:val="002B00C9"/>
    <w:rsid w:val="002B1190"/>
    <w:rsid w:val="002B516C"/>
    <w:rsid w:val="002B60C1"/>
    <w:rsid w:val="002C1090"/>
    <w:rsid w:val="002C4B52"/>
    <w:rsid w:val="002C5C0E"/>
    <w:rsid w:val="002D03E5"/>
    <w:rsid w:val="002D14DE"/>
    <w:rsid w:val="002D36EB"/>
    <w:rsid w:val="002E00F9"/>
    <w:rsid w:val="002E195F"/>
    <w:rsid w:val="002E2CE9"/>
    <w:rsid w:val="002E345E"/>
    <w:rsid w:val="002E3BF7"/>
    <w:rsid w:val="002E5694"/>
    <w:rsid w:val="002F158C"/>
    <w:rsid w:val="002F4093"/>
    <w:rsid w:val="002F5636"/>
    <w:rsid w:val="003022A5"/>
    <w:rsid w:val="00311116"/>
    <w:rsid w:val="00311148"/>
    <w:rsid w:val="0031298A"/>
    <w:rsid w:val="00315867"/>
    <w:rsid w:val="00323613"/>
    <w:rsid w:val="003260D7"/>
    <w:rsid w:val="003267D0"/>
    <w:rsid w:val="003302F3"/>
    <w:rsid w:val="00332A1C"/>
    <w:rsid w:val="003356B9"/>
    <w:rsid w:val="00351B8E"/>
    <w:rsid w:val="00355873"/>
    <w:rsid w:val="0035660F"/>
    <w:rsid w:val="003628B9"/>
    <w:rsid w:val="00362C6E"/>
    <w:rsid w:val="00362D8F"/>
    <w:rsid w:val="00367397"/>
    <w:rsid w:val="00367724"/>
    <w:rsid w:val="003729EC"/>
    <w:rsid w:val="003730C9"/>
    <w:rsid w:val="00373CF5"/>
    <w:rsid w:val="003770F6"/>
    <w:rsid w:val="00391FCC"/>
    <w:rsid w:val="00392D61"/>
    <w:rsid w:val="00393042"/>
    <w:rsid w:val="00394AD5"/>
    <w:rsid w:val="0039642D"/>
    <w:rsid w:val="003A2E40"/>
    <w:rsid w:val="003A43FE"/>
    <w:rsid w:val="003A4F44"/>
    <w:rsid w:val="003B0158"/>
    <w:rsid w:val="003B027F"/>
    <w:rsid w:val="003B56DB"/>
    <w:rsid w:val="003B755E"/>
    <w:rsid w:val="003C228E"/>
    <w:rsid w:val="003C51E7"/>
    <w:rsid w:val="003C54A2"/>
    <w:rsid w:val="003C7B1F"/>
    <w:rsid w:val="003D1EFD"/>
    <w:rsid w:val="003D1F26"/>
    <w:rsid w:val="003D28BF"/>
    <w:rsid w:val="003D2C2D"/>
    <w:rsid w:val="003D4215"/>
    <w:rsid w:val="003D48D4"/>
    <w:rsid w:val="003D7719"/>
    <w:rsid w:val="003E456F"/>
    <w:rsid w:val="003F0BFF"/>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4C51"/>
    <w:rsid w:val="0048543E"/>
    <w:rsid w:val="00485492"/>
    <w:rsid w:val="00486711"/>
    <w:rsid w:val="004868C1"/>
    <w:rsid w:val="00486A5C"/>
    <w:rsid w:val="0048750F"/>
    <w:rsid w:val="00487BA6"/>
    <w:rsid w:val="004A2652"/>
    <w:rsid w:val="004A495F"/>
    <w:rsid w:val="004A71D7"/>
    <w:rsid w:val="004B4ED2"/>
    <w:rsid w:val="004B6B0F"/>
    <w:rsid w:val="004B762D"/>
    <w:rsid w:val="004C15FF"/>
    <w:rsid w:val="004C68EB"/>
    <w:rsid w:val="004D1E7D"/>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38A"/>
    <w:rsid w:val="005117A9"/>
    <w:rsid w:val="00511F57"/>
    <w:rsid w:val="00515CBE"/>
    <w:rsid w:val="00515E2B"/>
    <w:rsid w:val="00517354"/>
    <w:rsid w:val="005173CE"/>
    <w:rsid w:val="00522A7E"/>
    <w:rsid w:val="00522F20"/>
    <w:rsid w:val="00530A2E"/>
    <w:rsid w:val="00530FBE"/>
    <w:rsid w:val="005339DB"/>
    <w:rsid w:val="00534C89"/>
    <w:rsid w:val="005374E9"/>
    <w:rsid w:val="00541573"/>
    <w:rsid w:val="00541D59"/>
    <w:rsid w:val="0054348A"/>
    <w:rsid w:val="0054383B"/>
    <w:rsid w:val="00546A57"/>
    <w:rsid w:val="00550DD1"/>
    <w:rsid w:val="0055136F"/>
    <w:rsid w:val="005516EA"/>
    <w:rsid w:val="00554BF3"/>
    <w:rsid w:val="0056479E"/>
    <w:rsid w:val="005814E2"/>
    <w:rsid w:val="00582081"/>
    <w:rsid w:val="0058519C"/>
    <w:rsid w:val="00593201"/>
    <w:rsid w:val="005956EE"/>
    <w:rsid w:val="00595B3C"/>
    <w:rsid w:val="005A083E"/>
    <w:rsid w:val="005A4468"/>
    <w:rsid w:val="005A4EA2"/>
    <w:rsid w:val="005A74E2"/>
    <w:rsid w:val="005B0A97"/>
    <w:rsid w:val="005B145A"/>
    <w:rsid w:val="005B7C47"/>
    <w:rsid w:val="005C1EA6"/>
    <w:rsid w:val="005C20B6"/>
    <w:rsid w:val="005D0B99"/>
    <w:rsid w:val="005D190F"/>
    <w:rsid w:val="005D308E"/>
    <w:rsid w:val="005D3A48"/>
    <w:rsid w:val="005D5AC0"/>
    <w:rsid w:val="005D6E7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63BD"/>
    <w:rsid w:val="006412DC"/>
    <w:rsid w:val="006437E5"/>
    <w:rsid w:val="00644790"/>
    <w:rsid w:val="006501AF"/>
    <w:rsid w:val="00650DDE"/>
    <w:rsid w:val="00652E3A"/>
    <w:rsid w:val="0065360C"/>
    <w:rsid w:val="0065561E"/>
    <w:rsid w:val="00656CCF"/>
    <w:rsid w:val="006604D3"/>
    <w:rsid w:val="00672307"/>
    <w:rsid w:val="006808C6"/>
    <w:rsid w:val="00680C79"/>
    <w:rsid w:val="00692A68"/>
    <w:rsid w:val="00695D85"/>
    <w:rsid w:val="00696DB7"/>
    <w:rsid w:val="00697AEF"/>
    <w:rsid w:val="006A2715"/>
    <w:rsid w:val="006A39DE"/>
    <w:rsid w:val="006A6D23"/>
    <w:rsid w:val="006B012A"/>
    <w:rsid w:val="006B111B"/>
    <w:rsid w:val="006B5654"/>
    <w:rsid w:val="006C1C3B"/>
    <w:rsid w:val="006C37B3"/>
    <w:rsid w:val="006C4E43"/>
    <w:rsid w:val="006C62D3"/>
    <w:rsid w:val="006C6435"/>
    <w:rsid w:val="006C643E"/>
    <w:rsid w:val="006D3671"/>
    <w:rsid w:val="006D470A"/>
    <w:rsid w:val="006D77BF"/>
    <w:rsid w:val="006E0A73"/>
    <w:rsid w:val="006E0FEE"/>
    <w:rsid w:val="006E2F4C"/>
    <w:rsid w:val="006E6C1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61F65"/>
    <w:rsid w:val="00772410"/>
    <w:rsid w:val="007763C1"/>
    <w:rsid w:val="00777E82"/>
    <w:rsid w:val="00781359"/>
    <w:rsid w:val="00785251"/>
    <w:rsid w:val="00787237"/>
    <w:rsid w:val="00790C91"/>
    <w:rsid w:val="00791B81"/>
    <w:rsid w:val="00794A50"/>
    <w:rsid w:val="007A5ACC"/>
    <w:rsid w:val="007A6D4E"/>
    <w:rsid w:val="007A6D8E"/>
    <w:rsid w:val="007A79FD"/>
    <w:rsid w:val="007B0B9D"/>
    <w:rsid w:val="007B1259"/>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827"/>
    <w:rsid w:val="007F0E1E"/>
    <w:rsid w:val="007F29A7"/>
    <w:rsid w:val="007F2D47"/>
    <w:rsid w:val="007F6658"/>
    <w:rsid w:val="008021CD"/>
    <w:rsid w:val="00803915"/>
    <w:rsid w:val="008051D1"/>
    <w:rsid w:val="008145E5"/>
    <w:rsid w:val="00816078"/>
    <w:rsid w:val="008177E3"/>
    <w:rsid w:val="008219A1"/>
    <w:rsid w:val="00821DDF"/>
    <w:rsid w:val="00823AA9"/>
    <w:rsid w:val="00825CD8"/>
    <w:rsid w:val="00827324"/>
    <w:rsid w:val="00837AAE"/>
    <w:rsid w:val="008429AD"/>
    <w:rsid w:val="008443C0"/>
    <w:rsid w:val="00850C75"/>
    <w:rsid w:val="00850E39"/>
    <w:rsid w:val="00855173"/>
    <w:rsid w:val="008557D9"/>
    <w:rsid w:val="00855BF7"/>
    <w:rsid w:val="00856214"/>
    <w:rsid w:val="0086027E"/>
    <w:rsid w:val="0086060E"/>
    <w:rsid w:val="00862089"/>
    <w:rsid w:val="00866D5B"/>
    <w:rsid w:val="00866FF5"/>
    <w:rsid w:val="008675CA"/>
    <w:rsid w:val="00871E3E"/>
    <w:rsid w:val="00873E1F"/>
    <w:rsid w:val="00874C16"/>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17F5"/>
    <w:rsid w:val="008E1F60"/>
    <w:rsid w:val="008E24E9"/>
    <w:rsid w:val="008E307E"/>
    <w:rsid w:val="008F1854"/>
    <w:rsid w:val="008F1F17"/>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960FB"/>
    <w:rsid w:val="009A1DBF"/>
    <w:rsid w:val="009A68E6"/>
    <w:rsid w:val="009A7598"/>
    <w:rsid w:val="009B1D10"/>
    <w:rsid w:val="009B1DF8"/>
    <w:rsid w:val="009B3D20"/>
    <w:rsid w:val="009B53EB"/>
    <w:rsid w:val="009B5418"/>
    <w:rsid w:val="009C0727"/>
    <w:rsid w:val="009C492F"/>
    <w:rsid w:val="009C5F17"/>
    <w:rsid w:val="009D279A"/>
    <w:rsid w:val="009D2FF2"/>
    <w:rsid w:val="009D3226"/>
    <w:rsid w:val="009D3385"/>
    <w:rsid w:val="009E16A9"/>
    <w:rsid w:val="009E375F"/>
    <w:rsid w:val="009E5401"/>
    <w:rsid w:val="009F53D9"/>
    <w:rsid w:val="00A05B26"/>
    <w:rsid w:val="00A0758F"/>
    <w:rsid w:val="00A11E3B"/>
    <w:rsid w:val="00A1570A"/>
    <w:rsid w:val="00A211B4"/>
    <w:rsid w:val="00A33B4F"/>
    <w:rsid w:val="00A33DDF"/>
    <w:rsid w:val="00A343C9"/>
    <w:rsid w:val="00A34547"/>
    <w:rsid w:val="00A376B7"/>
    <w:rsid w:val="00A41BF5"/>
    <w:rsid w:val="00A43F09"/>
    <w:rsid w:val="00A469E7"/>
    <w:rsid w:val="00A509B0"/>
    <w:rsid w:val="00A52133"/>
    <w:rsid w:val="00A548ED"/>
    <w:rsid w:val="00A604A4"/>
    <w:rsid w:val="00A63D38"/>
    <w:rsid w:val="00A6605B"/>
    <w:rsid w:val="00A66ADC"/>
    <w:rsid w:val="00A7118B"/>
    <w:rsid w:val="00A7147D"/>
    <w:rsid w:val="00A72612"/>
    <w:rsid w:val="00A81B15"/>
    <w:rsid w:val="00A82C0D"/>
    <w:rsid w:val="00A837FF"/>
    <w:rsid w:val="00A846DF"/>
    <w:rsid w:val="00A84DC8"/>
    <w:rsid w:val="00A85DBC"/>
    <w:rsid w:val="00A87FEB"/>
    <w:rsid w:val="00A90AB2"/>
    <w:rsid w:val="00A93F9F"/>
    <w:rsid w:val="00A9420E"/>
    <w:rsid w:val="00A97648"/>
    <w:rsid w:val="00AA0FA3"/>
    <w:rsid w:val="00AA1CFD"/>
    <w:rsid w:val="00AA2239"/>
    <w:rsid w:val="00AA33D2"/>
    <w:rsid w:val="00AA646D"/>
    <w:rsid w:val="00AB0C57"/>
    <w:rsid w:val="00AB1195"/>
    <w:rsid w:val="00AB4182"/>
    <w:rsid w:val="00AB5793"/>
    <w:rsid w:val="00AB7BEA"/>
    <w:rsid w:val="00AC02AB"/>
    <w:rsid w:val="00AC0511"/>
    <w:rsid w:val="00AC27DB"/>
    <w:rsid w:val="00AC6D6B"/>
    <w:rsid w:val="00AD0353"/>
    <w:rsid w:val="00AD1085"/>
    <w:rsid w:val="00AD3BD4"/>
    <w:rsid w:val="00AD3FB9"/>
    <w:rsid w:val="00AD47A8"/>
    <w:rsid w:val="00AD7096"/>
    <w:rsid w:val="00AD7736"/>
    <w:rsid w:val="00AE70D4"/>
    <w:rsid w:val="00AE7684"/>
    <w:rsid w:val="00AE7868"/>
    <w:rsid w:val="00AF0407"/>
    <w:rsid w:val="00AF30F5"/>
    <w:rsid w:val="00AF3204"/>
    <w:rsid w:val="00B00012"/>
    <w:rsid w:val="00B02FD3"/>
    <w:rsid w:val="00B05448"/>
    <w:rsid w:val="00B072AB"/>
    <w:rsid w:val="00B1071A"/>
    <w:rsid w:val="00B1117F"/>
    <w:rsid w:val="00B13D26"/>
    <w:rsid w:val="00B163F8"/>
    <w:rsid w:val="00B17F9F"/>
    <w:rsid w:val="00B2472D"/>
    <w:rsid w:val="00B2549F"/>
    <w:rsid w:val="00B267DD"/>
    <w:rsid w:val="00B36DD9"/>
    <w:rsid w:val="00B5165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E54A6"/>
    <w:rsid w:val="00BF046F"/>
    <w:rsid w:val="00BF2DC5"/>
    <w:rsid w:val="00BF5743"/>
    <w:rsid w:val="00BF6FE4"/>
    <w:rsid w:val="00C011B2"/>
    <w:rsid w:val="00C01D50"/>
    <w:rsid w:val="00C0537C"/>
    <w:rsid w:val="00C056DC"/>
    <w:rsid w:val="00C10640"/>
    <w:rsid w:val="00C1329B"/>
    <w:rsid w:val="00C17202"/>
    <w:rsid w:val="00C31283"/>
    <w:rsid w:val="00C33C48"/>
    <w:rsid w:val="00C340E5"/>
    <w:rsid w:val="00C35AA7"/>
    <w:rsid w:val="00C36968"/>
    <w:rsid w:val="00C43BA1"/>
    <w:rsid w:val="00C43DAB"/>
    <w:rsid w:val="00C448B1"/>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2D96"/>
    <w:rsid w:val="00C85354"/>
    <w:rsid w:val="00C86ABA"/>
    <w:rsid w:val="00C943F3"/>
    <w:rsid w:val="00CA08C6"/>
    <w:rsid w:val="00CA2729"/>
    <w:rsid w:val="00CA3057"/>
    <w:rsid w:val="00CA45F8"/>
    <w:rsid w:val="00CB16D9"/>
    <w:rsid w:val="00CB33C7"/>
    <w:rsid w:val="00CB52C0"/>
    <w:rsid w:val="00CC0AE4"/>
    <w:rsid w:val="00CC25B4"/>
    <w:rsid w:val="00CC69C8"/>
    <w:rsid w:val="00CC77A2"/>
    <w:rsid w:val="00CC7AEA"/>
    <w:rsid w:val="00CD5914"/>
    <w:rsid w:val="00CD6A1B"/>
    <w:rsid w:val="00CE05EC"/>
    <w:rsid w:val="00CE0A7F"/>
    <w:rsid w:val="00CE1718"/>
    <w:rsid w:val="00CE7706"/>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732"/>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B49AE"/>
    <w:rsid w:val="00DC4D4A"/>
    <w:rsid w:val="00DC77DC"/>
    <w:rsid w:val="00DC781F"/>
    <w:rsid w:val="00DD0C2C"/>
    <w:rsid w:val="00DD28BC"/>
    <w:rsid w:val="00DE31F0"/>
    <w:rsid w:val="00DE3D1C"/>
    <w:rsid w:val="00DE46F2"/>
    <w:rsid w:val="00DE6290"/>
    <w:rsid w:val="00DF13CF"/>
    <w:rsid w:val="00DF72F8"/>
    <w:rsid w:val="00E0227D"/>
    <w:rsid w:val="00E04B84"/>
    <w:rsid w:val="00E05924"/>
    <w:rsid w:val="00E0603D"/>
    <w:rsid w:val="00E06FDA"/>
    <w:rsid w:val="00E1068A"/>
    <w:rsid w:val="00E12E8C"/>
    <w:rsid w:val="00E160A5"/>
    <w:rsid w:val="00E16574"/>
    <w:rsid w:val="00E1713D"/>
    <w:rsid w:val="00E20A43"/>
    <w:rsid w:val="00E217AE"/>
    <w:rsid w:val="00E221F6"/>
    <w:rsid w:val="00E23898"/>
    <w:rsid w:val="00E2410B"/>
    <w:rsid w:val="00E26085"/>
    <w:rsid w:val="00E33CD2"/>
    <w:rsid w:val="00E40E90"/>
    <w:rsid w:val="00E4303D"/>
    <w:rsid w:val="00E4636A"/>
    <w:rsid w:val="00E50AE3"/>
    <w:rsid w:val="00E531EB"/>
    <w:rsid w:val="00E54874"/>
    <w:rsid w:val="00E54B6F"/>
    <w:rsid w:val="00E55ACA"/>
    <w:rsid w:val="00E5624D"/>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A1111"/>
    <w:rsid w:val="00EA3B4F"/>
    <w:rsid w:val="00EA3C24"/>
    <w:rsid w:val="00EA6575"/>
    <w:rsid w:val="00EA73DF"/>
    <w:rsid w:val="00EB335C"/>
    <w:rsid w:val="00EB55B4"/>
    <w:rsid w:val="00EB61AE"/>
    <w:rsid w:val="00EC1A60"/>
    <w:rsid w:val="00EC322D"/>
    <w:rsid w:val="00ED4182"/>
    <w:rsid w:val="00EE14C9"/>
    <w:rsid w:val="00EF55EB"/>
    <w:rsid w:val="00F00DCC"/>
    <w:rsid w:val="00F0156F"/>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45F7E"/>
    <w:rsid w:val="00F552D1"/>
    <w:rsid w:val="00F55E2D"/>
    <w:rsid w:val="00F56685"/>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977F8"/>
    <w:rsid w:val="00FA4718"/>
    <w:rsid w:val="00FA7F3D"/>
    <w:rsid w:val="00FC051F"/>
    <w:rsid w:val="00FC06FF"/>
    <w:rsid w:val="00FC2175"/>
    <w:rsid w:val="00FC71BD"/>
    <w:rsid w:val="00FD0694"/>
    <w:rsid w:val="00FD25BE"/>
    <w:rsid w:val="00FD2E70"/>
    <w:rsid w:val="00FD5507"/>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43016F7-0DDF-4BAA-9349-5A014C24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7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21275B"/>
    <w:rPr>
      <w:lang w:val="en-GB" w:eastAsia="en-US"/>
    </w:rPr>
  </w:style>
  <w:style w:type="character" w:customStyle="1" w:styleId="B3Char">
    <w:name w:val="B3 Char"/>
    <w:link w:val="B3"/>
    <w:qFormat/>
    <w:locked/>
    <w:rsid w:val="0021275B"/>
    <w:rPr>
      <w:lang w:val="en-GB" w:eastAsia="en-US"/>
    </w:rPr>
  </w:style>
  <w:style w:type="character" w:customStyle="1" w:styleId="normaltextrun">
    <w:name w:val="normaltextrun"/>
    <w:basedOn w:val="DefaultParagraphFont"/>
    <w:qFormat/>
    <w:rsid w:val="002E00F9"/>
  </w:style>
  <w:style w:type="paragraph" w:customStyle="1" w:styleId="paragraph">
    <w:name w:val="paragraph"/>
    <w:basedOn w:val="Normal"/>
    <w:rsid w:val="002E00F9"/>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B1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C3E0E-563A-4572-9D64-14F8EBE5B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2071</Words>
  <Characters>11810</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13854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5</cp:revision>
  <cp:lastPrinted>2019-04-25T01:09:00Z</cp:lastPrinted>
  <dcterms:created xsi:type="dcterms:W3CDTF">2022-01-10T10:18:00Z</dcterms:created>
  <dcterms:modified xsi:type="dcterms:W3CDTF">2022-01-10T17:10:00Z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